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217" w:rsidRPr="006B5A99" w:rsidRDefault="000456F3" w:rsidP="006B5A99">
      <w:pPr>
        <w:jc w:val="both"/>
        <w:rPr>
          <w:rFonts w:ascii="Times New Roman" w:hAnsi="Times New Roman" w:cs="Times New Roman"/>
        </w:rPr>
      </w:pPr>
      <w:r w:rsidRPr="006B5A99">
        <w:rPr>
          <w:rFonts w:ascii="Times New Roman" w:hAnsi="Times New Roman" w:cs="Times New Roman"/>
        </w:rPr>
        <w:t xml:space="preserve"> </w:t>
      </w:r>
    </w:p>
    <w:p w:rsidR="000456F3" w:rsidRPr="006B5A99" w:rsidRDefault="000456F3" w:rsidP="006B5A99">
      <w:pPr>
        <w:jc w:val="both"/>
        <w:rPr>
          <w:rFonts w:ascii="Times New Roman" w:hAnsi="Times New Roman" w:cs="Times New Roman"/>
        </w:rPr>
      </w:pPr>
      <w:r w:rsidRPr="006B5A99">
        <w:rPr>
          <w:rFonts w:ascii="Times New Roman" w:hAnsi="Times New Roman" w:cs="Times New Roman"/>
        </w:rPr>
        <w:t xml:space="preserve">                                                                 </w:t>
      </w:r>
      <w:r w:rsidR="006B5A99" w:rsidRPr="006B5A99">
        <w:rPr>
          <w:rFonts w:ascii="Times New Roman" w:hAnsi="Times New Roman" w:cs="Times New Roman"/>
          <w:noProof/>
          <w:lang w:eastAsia="tr-TR"/>
        </w:rPr>
        <w:drawing>
          <wp:inline distT="0" distB="0" distL="0" distR="0">
            <wp:extent cx="1371600" cy="1275347"/>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4147" cy="1277715"/>
                    </a:xfrm>
                    <a:prstGeom prst="rect">
                      <a:avLst/>
                    </a:prstGeom>
                    <a:noFill/>
                    <a:ln>
                      <a:noFill/>
                    </a:ln>
                  </pic:spPr>
                </pic:pic>
              </a:graphicData>
            </a:graphic>
          </wp:inline>
        </w:drawing>
      </w:r>
    </w:p>
    <w:p w:rsidR="006B5A99" w:rsidRPr="006B5A99" w:rsidRDefault="006B5A99" w:rsidP="006B5A99">
      <w:pPr>
        <w:shd w:val="clear" w:color="auto" w:fill="FFFFFF"/>
        <w:jc w:val="center"/>
        <w:outlineLvl w:val="0"/>
        <w:rPr>
          <w:rFonts w:ascii="Times New Roman" w:hAnsi="Times New Roman" w:cs="Times New Roman"/>
          <w:b/>
          <w:bCs/>
          <w:spacing w:val="4"/>
          <w:sz w:val="24"/>
        </w:rPr>
      </w:pPr>
      <w:r w:rsidRPr="006B5A99">
        <w:rPr>
          <w:rFonts w:ascii="Times New Roman" w:hAnsi="Times New Roman" w:cs="Times New Roman"/>
          <w:b/>
          <w:bCs/>
          <w:spacing w:val="4"/>
          <w:sz w:val="24"/>
        </w:rPr>
        <w:t>BEYKENT ÜNİVERSİTESİ</w:t>
      </w:r>
    </w:p>
    <w:p w:rsidR="006B5A99" w:rsidRPr="006B5A99" w:rsidRDefault="006B5A99" w:rsidP="006B5A99">
      <w:pPr>
        <w:shd w:val="clear" w:color="auto" w:fill="FFFFFF"/>
        <w:jc w:val="center"/>
        <w:outlineLvl w:val="0"/>
        <w:rPr>
          <w:rFonts w:ascii="Times New Roman" w:hAnsi="Times New Roman" w:cs="Times New Roman"/>
          <w:b/>
          <w:bCs/>
          <w:spacing w:val="4"/>
          <w:sz w:val="24"/>
        </w:rPr>
      </w:pPr>
      <w:r w:rsidRPr="006B5A99">
        <w:rPr>
          <w:rFonts w:ascii="Times New Roman" w:hAnsi="Times New Roman" w:cs="Times New Roman"/>
          <w:b/>
          <w:bCs/>
          <w:spacing w:val="4"/>
          <w:sz w:val="24"/>
        </w:rPr>
        <w:t>ARAÇ SATIŞI TEKNİK ŞARTNAMESİ</w:t>
      </w:r>
    </w:p>
    <w:p w:rsidR="006B5A99" w:rsidRPr="006B5A99" w:rsidRDefault="006B5A99" w:rsidP="006B5A99">
      <w:pPr>
        <w:jc w:val="both"/>
        <w:rPr>
          <w:rFonts w:ascii="Times New Roman" w:hAnsi="Times New Roman" w:cs="Times New Roman"/>
        </w:rPr>
      </w:pPr>
      <w:r w:rsidRPr="006B5A99">
        <w:rPr>
          <w:rFonts w:ascii="Times New Roman" w:hAnsi="Times New Roman" w:cs="Times New Roman"/>
        </w:rPr>
        <w:t xml:space="preserve">             </w:t>
      </w:r>
    </w:p>
    <w:p w:rsidR="000456F3" w:rsidRPr="009A38A5" w:rsidRDefault="000456F3" w:rsidP="009A38A5">
      <w:pPr>
        <w:pStyle w:val="ListeParagraf"/>
        <w:numPr>
          <w:ilvl w:val="0"/>
          <w:numId w:val="2"/>
        </w:numPr>
        <w:jc w:val="both"/>
        <w:rPr>
          <w:rFonts w:ascii="Times New Roman" w:hAnsi="Times New Roman" w:cs="Times New Roman"/>
        </w:rPr>
      </w:pPr>
      <w:r w:rsidRPr="009A38A5">
        <w:rPr>
          <w:rFonts w:ascii="Times New Roman" w:hAnsi="Times New Roman" w:cs="Times New Roman"/>
          <w:b/>
          <w:sz w:val="24"/>
          <w:szCs w:val="24"/>
        </w:rPr>
        <w:t>KONU</w:t>
      </w:r>
      <w:r w:rsidRPr="009A38A5">
        <w:rPr>
          <w:rFonts w:ascii="Times New Roman" w:hAnsi="Times New Roman" w:cs="Times New Roman"/>
        </w:rPr>
        <w:t xml:space="preserve">: Bu Teknik Şartname; </w:t>
      </w:r>
      <w:r w:rsidR="006B5A99" w:rsidRPr="009A38A5">
        <w:rPr>
          <w:rFonts w:ascii="Times New Roman" w:hAnsi="Times New Roman" w:cs="Times New Roman"/>
        </w:rPr>
        <w:t>BEYKENT ÜNİVERSİTESİ (Beykent</w:t>
      </w:r>
      <w:r w:rsidRPr="009A38A5">
        <w:rPr>
          <w:rFonts w:ascii="Times New Roman" w:hAnsi="Times New Roman" w:cs="Times New Roman"/>
        </w:rPr>
        <w:t xml:space="preserve"> üniversitesi olarak ifade edilecektir) ta</w:t>
      </w:r>
      <w:r w:rsidR="006B5A99" w:rsidRPr="009A38A5">
        <w:rPr>
          <w:rFonts w:ascii="Times New Roman" w:hAnsi="Times New Roman" w:cs="Times New Roman"/>
        </w:rPr>
        <w:t>rafından satışı yapılacak araçların</w:t>
      </w:r>
      <w:r w:rsidRPr="009A38A5">
        <w:rPr>
          <w:rFonts w:ascii="Times New Roman" w:hAnsi="Times New Roman" w:cs="Times New Roman"/>
        </w:rPr>
        <w:t>, satış işlemlerine ilişkin maddeleri kapsar. İhale uhdesinde kalan kişi “ alıcı” olarak ifade edilecektir. Alıcılar gerçek ya da tüzel kişi olabilecektir. Araç teknik şartnamede “araç” olarak ifade edilecektir</w:t>
      </w:r>
    </w:p>
    <w:p w:rsidR="009A38A5" w:rsidRPr="006B5A99" w:rsidRDefault="009A38A5" w:rsidP="009A38A5">
      <w:pPr>
        <w:pStyle w:val="ListeParagraf"/>
        <w:ind w:left="510"/>
        <w:jc w:val="both"/>
        <w:rPr>
          <w:rFonts w:ascii="Times New Roman" w:hAnsi="Times New Roman" w:cs="Times New Roman"/>
        </w:rPr>
      </w:pPr>
    </w:p>
    <w:p w:rsidR="000456F3" w:rsidRPr="009A38A5" w:rsidRDefault="000456F3" w:rsidP="009A38A5">
      <w:pPr>
        <w:pStyle w:val="ListeParagraf"/>
        <w:numPr>
          <w:ilvl w:val="0"/>
          <w:numId w:val="2"/>
        </w:numPr>
        <w:jc w:val="both"/>
        <w:rPr>
          <w:rFonts w:ascii="Times New Roman" w:hAnsi="Times New Roman" w:cs="Times New Roman"/>
          <w:b/>
          <w:sz w:val="24"/>
          <w:szCs w:val="24"/>
        </w:rPr>
      </w:pPr>
      <w:r w:rsidRPr="009A38A5">
        <w:rPr>
          <w:rFonts w:ascii="Times New Roman" w:hAnsi="Times New Roman" w:cs="Times New Roman"/>
          <w:b/>
          <w:sz w:val="24"/>
          <w:szCs w:val="24"/>
        </w:rPr>
        <w:t>SATILACAK ARAÇ</w:t>
      </w:r>
      <w:r w:rsidR="006B5A99" w:rsidRPr="009A38A5">
        <w:rPr>
          <w:rFonts w:ascii="Times New Roman" w:hAnsi="Times New Roman" w:cs="Times New Roman"/>
          <w:b/>
          <w:sz w:val="24"/>
          <w:szCs w:val="24"/>
        </w:rPr>
        <w:t>LAR</w:t>
      </w:r>
      <w:r w:rsidRPr="009A38A5">
        <w:rPr>
          <w:rFonts w:ascii="Times New Roman" w:hAnsi="Times New Roman" w:cs="Times New Roman"/>
          <w:b/>
          <w:sz w:val="24"/>
          <w:szCs w:val="24"/>
        </w:rPr>
        <w:t xml:space="preserve">: </w:t>
      </w:r>
    </w:p>
    <w:p w:rsidR="009A38A5" w:rsidRPr="006B5A99" w:rsidRDefault="009A38A5" w:rsidP="009A38A5">
      <w:pPr>
        <w:pStyle w:val="ListeParagraf"/>
        <w:ind w:left="510"/>
        <w:jc w:val="both"/>
        <w:rPr>
          <w:rFonts w:ascii="Times New Roman" w:hAnsi="Times New Roman" w:cs="Times New Roman"/>
          <w:b/>
          <w:sz w:val="24"/>
          <w:szCs w:val="24"/>
        </w:rPr>
      </w:pPr>
    </w:p>
    <w:p w:rsidR="000456F3" w:rsidRPr="006B5A99" w:rsidRDefault="000456F3" w:rsidP="006B5A99">
      <w:pPr>
        <w:pStyle w:val="ListeParagraf"/>
        <w:ind w:left="510"/>
        <w:jc w:val="both"/>
        <w:rPr>
          <w:rFonts w:ascii="Times New Roman" w:hAnsi="Times New Roman" w:cs="Times New Roman"/>
        </w:rPr>
      </w:pPr>
      <w:r w:rsidRPr="006B5A99">
        <w:rPr>
          <w:rFonts w:ascii="Times New Roman" w:hAnsi="Times New Roman" w:cs="Times New Roman"/>
          <w:b/>
        </w:rPr>
        <w:t>2.1</w:t>
      </w:r>
      <w:r w:rsidRPr="006B5A99">
        <w:rPr>
          <w:rFonts w:ascii="Times New Roman" w:hAnsi="Times New Roman" w:cs="Times New Roman"/>
        </w:rPr>
        <w:t>. Alıcılar, söz konusu aracı yerinde incelemek sureti ile kesin bi</w:t>
      </w:r>
      <w:r w:rsidR="006B5A99">
        <w:rPr>
          <w:rFonts w:ascii="Times New Roman" w:hAnsi="Times New Roman" w:cs="Times New Roman"/>
        </w:rPr>
        <w:t xml:space="preserve">lgiye sahip olabilecektir. Araçlar </w:t>
      </w:r>
      <w:r w:rsidRPr="006B5A99">
        <w:rPr>
          <w:rFonts w:ascii="Times New Roman" w:hAnsi="Times New Roman" w:cs="Times New Roman"/>
        </w:rPr>
        <w:t xml:space="preserve">ile ilgili genel bilgi birim sorumlularından alınabilir ancak, alıcı, internetteki bilgi ve aracın bulunduğu birimdeki sorumlu kişilerden alacakları bilgi nedeni ile </w:t>
      </w:r>
      <w:r w:rsidR="006B5A99">
        <w:rPr>
          <w:rFonts w:ascii="Times New Roman" w:hAnsi="Times New Roman" w:cs="Times New Roman"/>
        </w:rPr>
        <w:t>Beykent</w:t>
      </w:r>
      <w:r w:rsidR="00D2594C" w:rsidRPr="006B5A99">
        <w:rPr>
          <w:rFonts w:ascii="Times New Roman" w:hAnsi="Times New Roman" w:cs="Times New Roman"/>
        </w:rPr>
        <w:t xml:space="preserve"> Üniversitesi’nden </w:t>
      </w:r>
      <w:r w:rsidRPr="006B5A99">
        <w:rPr>
          <w:rFonts w:ascii="Times New Roman" w:hAnsi="Times New Roman" w:cs="Times New Roman"/>
        </w:rPr>
        <w:t xml:space="preserve">herhangi bir hak talep edemeyecektir. </w:t>
      </w:r>
    </w:p>
    <w:p w:rsidR="000456F3" w:rsidRPr="006B5A99" w:rsidRDefault="000456F3" w:rsidP="006B5A99">
      <w:pPr>
        <w:pStyle w:val="ListeParagraf"/>
        <w:ind w:left="510"/>
        <w:jc w:val="both"/>
        <w:rPr>
          <w:rFonts w:ascii="Times New Roman" w:hAnsi="Times New Roman" w:cs="Times New Roman"/>
        </w:rPr>
      </w:pPr>
      <w:r w:rsidRPr="006B5A99">
        <w:rPr>
          <w:rFonts w:ascii="Times New Roman" w:hAnsi="Times New Roman" w:cs="Times New Roman"/>
          <w:b/>
        </w:rPr>
        <w:t>2.2</w:t>
      </w:r>
      <w:r w:rsidRPr="006B5A99">
        <w:rPr>
          <w:rFonts w:ascii="Times New Roman" w:hAnsi="Times New Roman" w:cs="Times New Roman"/>
        </w:rPr>
        <w:t xml:space="preserve">. Alıcının, aracı yerinde görmesi ve/veya ilgili kişilerden detaylı bilgi alması esastır. İnternette yayınlanmış olan bilgiler genel bilgi niteliğinde olup, fotoğraf eksiklikleri, bilgi yanlışlıkları gibi sebeplerden dolayı </w:t>
      </w:r>
      <w:r w:rsidR="006B5A99">
        <w:rPr>
          <w:rFonts w:ascii="Times New Roman" w:hAnsi="Times New Roman" w:cs="Times New Roman"/>
        </w:rPr>
        <w:t>Beykent</w:t>
      </w:r>
      <w:r w:rsidR="00D2594C" w:rsidRPr="006B5A99">
        <w:rPr>
          <w:rFonts w:ascii="Times New Roman" w:hAnsi="Times New Roman" w:cs="Times New Roman"/>
        </w:rPr>
        <w:t xml:space="preserve"> Üniversitesi’nden </w:t>
      </w:r>
      <w:r w:rsidRPr="006B5A99">
        <w:rPr>
          <w:rFonts w:ascii="Times New Roman" w:hAnsi="Times New Roman" w:cs="Times New Roman"/>
        </w:rPr>
        <w:t>hak talep edemeyecektir.</w:t>
      </w:r>
    </w:p>
    <w:p w:rsidR="000456F3" w:rsidRPr="006B5A99" w:rsidRDefault="000456F3" w:rsidP="006B5A99">
      <w:pPr>
        <w:pStyle w:val="ListeParagraf"/>
        <w:ind w:left="510"/>
        <w:jc w:val="both"/>
        <w:rPr>
          <w:rFonts w:ascii="Times New Roman" w:hAnsi="Times New Roman" w:cs="Times New Roman"/>
        </w:rPr>
      </w:pPr>
      <w:r w:rsidRPr="006B5A99">
        <w:rPr>
          <w:rFonts w:ascii="Times New Roman" w:hAnsi="Times New Roman" w:cs="Times New Roman"/>
          <w:b/>
        </w:rPr>
        <w:t xml:space="preserve"> 2.3</w:t>
      </w:r>
      <w:r w:rsidR="00D2594C" w:rsidRPr="006B5A99">
        <w:rPr>
          <w:rFonts w:ascii="Times New Roman" w:hAnsi="Times New Roman" w:cs="Times New Roman"/>
        </w:rPr>
        <w:t>. Satış listesine alınan araç</w:t>
      </w:r>
      <w:r w:rsidRPr="006B5A99">
        <w:rPr>
          <w:rFonts w:ascii="Times New Roman" w:hAnsi="Times New Roman" w:cs="Times New Roman"/>
        </w:rPr>
        <w:t xml:space="preserve"> satış onayının alınmasından sonra kullanılmamak üzere otoparka çekilmiş olup, teslimatlar olduğu hali ile yapılacaktır. Teslimat esnasında aracın satışa sunulmasından sonrasına muayenesi gelmiş araçlar muayeneye götürülmemiş olup, bu hali ile satılacak ve tüm masraflar alıcıya ait olacaktır. </w:t>
      </w:r>
    </w:p>
    <w:p w:rsidR="000456F3" w:rsidRPr="006B5A99" w:rsidRDefault="00D2594C" w:rsidP="006B5A99">
      <w:pPr>
        <w:pStyle w:val="ListeParagraf"/>
        <w:ind w:left="510"/>
        <w:jc w:val="both"/>
        <w:rPr>
          <w:rFonts w:ascii="Times New Roman" w:hAnsi="Times New Roman" w:cs="Times New Roman"/>
        </w:rPr>
      </w:pPr>
      <w:r w:rsidRPr="006B5A99">
        <w:rPr>
          <w:rFonts w:ascii="Times New Roman" w:hAnsi="Times New Roman" w:cs="Times New Roman"/>
          <w:b/>
        </w:rPr>
        <w:t>2</w:t>
      </w:r>
      <w:r w:rsidR="000456F3" w:rsidRPr="006B5A99">
        <w:rPr>
          <w:rFonts w:ascii="Times New Roman" w:hAnsi="Times New Roman" w:cs="Times New Roman"/>
          <w:b/>
        </w:rPr>
        <w:t>.4</w:t>
      </w:r>
      <w:r w:rsidR="000456F3" w:rsidRPr="006B5A99">
        <w:rPr>
          <w:rFonts w:ascii="Times New Roman" w:hAnsi="Times New Roman" w:cs="Times New Roman"/>
        </w:rPr>
        <w:t xml:space="preserve">. Araçlar mesai saatleri içerisinde bulunduğu ilde görülebilecektir. Alıcı bu konuda yapacağı tüm masrafları kendisi karşılamak zorundadır. </w:t>
      </w:r>
    </w:p>
    <w:p w:rsidR="00D76503" w:rsidRPr="009A38A5" w:rsidRDefault="00D2594C" w:rsidP="009A38A5">
      <w:pPr>
        <w:pStyle w:val="ListeParagraf"/>
        <w:ind w:left="510"/>
        <w:jc w:val="both"/>
        <w:rPr>
          <w:rFonts w:ascii="Times New Roman" w:hAnsi="Times New Roman" w:cs="Times New Roman"/>
        </w:rPr>
      </w:pPr>
      <w:r w:rsidRPr="006B5A99">
        <w:rPr>
          <w:rFonts w:ascii="Times New Roman" w:hAnsi="Times New Roman" w:cs="Times New Roman"/>
          <w:b/>
        </w:rPr>
        <w:t>2.5</w:t>
      </w:r>
      <w:r w:rsidR="000456F3" w:rsidRPr="006B5A99">
        <w:rPr>
          <w:rFonts w:ascii="Times New Roman" w:hAnsi="Times New Roman" w:cs="Times New Roman"/>
        </w:rPr>
        <w:t>. Ayrı</w:t>
      </w:r>
      <w:r w:rsidR="00D76503">
        <w:rPr>
          <w:rFonts w:ascii="Times New Roman" w:hAnsi="Times New Roman" w:cs="Times New Roman"/>
        </w:rPr>
        <w:t>ca alıcı, Şirketimizden, tamirat</w:t>
      </w:r>
      <w:r w:rsidR="000456F3" w:rsidRPr="006B5A99">
        <w:rPr>
          <w:rFonts w:ascii="Times New Roman" w:hAnsi="Times New Roman" w:cs="Times New Roman"/>
        </w:rPr>
        <w:t xml:space="preserve">, bununla ilgili çıkan bedeller, </w:t>
      </w:r>
      <w:proofErr w:type="gramStart"/>
      <w:r w:rsidR="000456F3" w:rsidRPr="006B5A99">
        <w:rPr>
          <w:rFonts w:ascii="Times New Roman" w:hAnsi="Times New Roman" w:cs="Times New Roman"/>
        </w:rPr>
        <w:t>logo</w:t>
      </w:r>
      <w:proofErr w:type="gramEnd"/>
      <w:r w:rsidR="000456F3" w:rsidRPr="006B5A99">
        <w:rPr>
          <w:rFonts w:ascii="Times New Roman" w:hAnsi="Times New Roman" w:cs="Times New Roman"/>
        </w:rPr>
        <w:t xml:space="preserve"> sökümü vb. aracın TÜVTÜRK’ den geçirilmesi esnasındaki masraflar, ruhsat değişiminde ortaya çıkan bedeller gibi hiçbir ilave ücreti </w:t>
      </w:r>
      <w:r w:rsidR="006B5A99">
        <w:rPr>
          <w:rFonts w:ascii="Times New Roman" w:hAnsi="Times New Roman" w:cs="Times New Roman"/>
        </w:rPr>
        <w:t>Beykent</w:t>
      </w:r>
      <w:r w:rsidRPr="006B5A99">
        <w:rPr>
          <w:rFonts w:ascii="Times New Roman" w:hAnsi="Times New Roman" w:cs="Times New Roman"/>
        </w:rPr>
        <w:t xml:space="preserve"> Üniversitesinden </w:t>
      </w:r>
      <w:r w:rsidR="000456F3" w:rsidRPr="006B5A99">
        <w:rPr>
          <w:rFonts w:ascii="Times New Roman" w:hAnsi="Times New Roman" w:cs="Times New Roman"/>
        </w:rPr>
        <w:t>talep edemeyecek, bu kapsamdaki tüm masraflar alıcıya ait olacaktır.</w:t>
      </w:r>
    </w:p>
    <w:p w:rsidR="00D2594C" w:rsidRPr="009A38A5" w:rsidRDefault="009A38A5" w:rsidP="009A38A5">
      <w:pPr>
        <w:ind w:left="360"/>
        <w:jc w:val="both"/>
        <w:rPr>
          <w:rFonts w:ascii="Times New Roman" w:hAnsi="Times New Roman" w:cs="Times New Roman"/>
          <w:sz w:val="24"/>
          <w:szCs w:val="24"/>
        </w:rPr>
      </w:pPr>
      <w:r w:rsidRPr="009A38A5">
        <w:rPr>
          <w:rFonts w:ascii="Times New Roman" w:hAnsi="Times New Roman" w:cs="Times New Roman"/>
          <w:b/>
          <w:sz w:val="24"/>
          <w:szCs w:val="24"/>
        </w:rPr>
        <w:t xml:space="preserve">3.  </w:t>
      </w:r>
      <w:r w:rsidR="00D2594C" w:rsidRPr="009A38A5">
        <w:rPr>
          <w:rFonts w:ascii="Times New Roman" w:hAnsi="Times New Roman" w:cs="Times New Roman"/>
          <w:b/>
          <w:sz w:val="24"/>
          <w:szCs w:val="24"/>
        </w:rPr>
        <w:t>SATIŞ VE DEVİR İŞLEMİ</w:t>
      </w:r>
      <w:r w:rsidR="00D2594C" w:rsidRPr="009A38A5">
        <w:rPr>
          <w:rFonts w:ascii="Times New Roman" w:hAnsi="Times New Roman" w:cs="Times New Roman"/>
          <w:sz w:val="24"/>
          <w:szCs w:val="24"/>
        </w:rPr>
        <w:t xml:space="preserve">: </w:t>
      </w:r>
    </w:p>
    <w:p w:rsidR="00D2594C" w:rsidRPr="00D76503" w:rsidRDefault="00D2594C" w:rsidP="00D76503">
      <w:pPr>
        <w:pStyle w:val="ListeParagraf"/>
        <w:ind w:left="510"/>
        <w:jc w:val="both"/>
        <w:rPr>
          <w:rFonts w:ascii="Times New Roman" w:hAnsi="Times New Roman" w:cs="Times New Roman"/>
        </w:rPr>
      </w:pPr>
      <w:r w:rsidRPr="00D76503">
        <w:rPr>
          <w:rFonts w:ascii="Times New Roman" w:hAnsi="Times New Roman" w:cs="Times New Roman"/>
          <w:b/>
        </w:rPr>
        <w:t>3.</w:t>
      </w:r>
      <w:r w:rsidR="00D76503" w:rsidRPr="00D76503">
        <w:rPr>
          <w:rFonts w:ascii="Times New Roman" w:hAnsi="Times New Roman" w:cs="Times New Roman"/>
          <w:b/>
        </w:rPr>
        <w:t>1</w:t>
      </w:r>
      <w:r w:rsidRPr="00D76503">
        <w:rPr>
          <w:rFonts w:ascii="Times New Roman" w:hAnsi="Times New Roman" w:cs="Times New Roman"/>
          <w:b/>
        </w:rPr>
        <w:t>.</w:t>
      </w:r>
      <w:r w:rsidRPr="00D76503">
        <w:rPr>
          <w:rFonts w:ascii="Times New Roman" w:hAnsi="Times New Roman" w:cs="Times New Roman"/>
        </w:rPr>
        <w:t xml:space="preserve"> Yapılan ihale sonucu, ihale uhdesinde kalan gerçek ya da tüzel kişiye aracın</w:t>
      </w:r>
      <w:r w:rsidR="006B5A99" w:rsidRPr="00D76503">
        <w:rPr>
          <w:rFonts w:ascii="Times New Roman" w:hAnsi="Times New Roman" w:cs="Times New Roman"/>
        </w:rPr>
        <w:t xml:space="preserve"> devir işlemi, İstanbul’da Beykent</w:t>
      </w:r>
      <w:r w:rsidRPr="00D76503">
        <w:rPr>
          <w:rFonts w:ascii="Times New Roman" w:hAnsi="Times New Roman" w:cs="Times New Roman"/>
        </w:rPr>
        <w:t xml:space="preserve"> Üniversitesi’nin belirleyeceği Noterlikte yapılacaktır. İstanbul dışında başka bir ilde devir işlemi yapılmayacaktır.</w:t>
      </w:r>
    </w:p>
    <w:p w:rsidR="00D2594C" w:rsidRPr="006B5A99" w:rsidRDefault="00D76503" w:rsidP="006B5A99">
      <w:pPr>
        <w:pStyle w:val="ListeParagraf"/>
        <w:ind w:left="510"/>
        <w:jc w:val="both"/>
        <w:rPr>
          <w:rFonts w:ascii="Times New Roman" w:hAnsi="Times New Roman" w:cs="Times New Roman"/>
        </w:rPr>
      </w:pPr>
      <w:r>
        <w:rPr>
          <w:rFonts w:ascii="Times New Roman" w:hAnsi="Times New Roman" w:cs="Times New Roman"/>
          <w:b/>
        </w:rPr>
        <w:t>3.2</w:t>
      </w:r>
      <w:r w:rsidR="00D2594C" w:rsidRPr="006B5A99">
        <w:rPr>
          <w:rFonts w:ascii="Times New Roman" w:hAnsi="Times New Roman" w:cs="Times New Roman"/>
          <w:b/>
        </w:rPr>
        <w:t>.</w:t>
      </w:r>
      <w:r w:rsidR="00D2594C" w:rsidRPr="006B5A99">
        <w:rPr>
          <w:rFonts w:ascii="Times New Roman" w:hAnsi="Times New Roman" w:cs="Times New Roman"/>
        </w:rPr>
        <w:t xml:space="preserve"> Alıcı haricindeki kişilere noter devri yapılamaz. Üçüncü kişiler ihale uhdesinde kalan kişiler adına noterden alınan vekâletname ile alım satım işlemlerini takip edebilecektir.</w:t>
      </w:r>
    </w:p>
    <w:p w:rsidR="00D2594C" w:rsidRPr="006B5A99" w:rsidRDefault="00D76503" w:rsidP="006B5A99">
      <w:pPr>
        <w:pStyle w:val="ListeParagraf"/>
        <w:ind w:left="510"/>
        <w:jc w:val="both"/>
        <w:rPr>
          <w:rFonts w:ascii="Times New Roman" w:hAnsi="Times New Roman" w:cs="Times New Roman"/>
        </w:rPr>
      </w:pPr>
      <w:r>
        <w:rPr>
          <w:rFonts w:ascii="Times New Roman" w:hAnsi="Times New Roman" w:cs="Times New Roman"/>
          <w:b/>
        </w:rPr>
        <w:t>3.3</w:t>
      </w:r>
      <w:r w:rsidR="00D2594C" w:rsidRPr="006B5A99">
        <w:rPr>
          <w:rFonts w:ascii="Times New Roman" w:hAnsi="Times New Roman" w:cs="Times New Roman"/>
          <w:b/>
        </w:rPr>
        <w:t>.</w:t>
      </w:r>
      <w:r w:rsidR="00D2594C" w:rsidRPr="006B5A99">
        <w:rPr>
          <w:rFonts w:ascii="Times New Roman" w:hAnsi="Times New Roman" w:cs="Times New Roman"/>
        </w:rPr>
        <w:t xml:space="preserve"> Noter satışı gerçekleştikten sonra hiçbir suretle araç satışı iptal edilemez. </w:t>
      </w:r>
    </w:p>
    <w:p w:rsidR="00D2594C" w:rsidRPr="006B5A99" w:rsidRDefault="00D76503" w:rsidP="006B5A99">
      <w:pPr>
        <w:pStyle w:val="ListeParagraf"/>
        <w:ind w:left="510"/>
        <w:jc w:val="both"/>
        <w:rPr>
          <w:rFonts w:ascii="Times New Roman" w:hAnsi="Times New Roman" w:cs="Times New Roman"/>
        </w:rPr>
      </w:pPr>
      <w:r>
        <w:rPr>
          <w:rFonts w:ascii="Times New Roman" w:hAnsi="Times New Roman" w:cs="Times New Roman"/>
          <w:b/>
        </w:rPr>
        <w:t>3.4</w:t>
      </w:r>
      <w:r w:rsidR="00D2594C" w:rsidRPr="006B5A99">
        <w:rPr>
          <w:rFonts w:ascii="Times New Roman" w:hAnsi="Times New Roman" w:cs="Times New Roman"/>
          <w:b/>
        </w:rPr>
        <w:t>.</w:t>
      </w:r>
      <w:r w:rsidR="00D2594C" w:rsidRPr="006B5A99">
        <w:rPr>
          <w:rFonts w:ascii="Times New Roman" w:hAnsi="Times New Roman" w:cs="Times New Roman"/>
        </w:rPr>
        <w:t xml:space="preserve"> İhale uhdesinde kalan alıcının, araca ait KDV dâhil bedelini</w:t>
      </w:r>
      <w:r w:rsidR="00454EA4">
        <w:rPr>
          <w:rFonts w:ascii="Times New Roman" w:hAnsi="Times New Roman" w:cs="Times New Roman"/>
        </w:rPr>
        <w:t xml:space="preserve"> </w:t>
      </w:r>
      <w:r w:rsidR="0083062C" w:rsidRPr="0083062C">
        <w:rPr>
          <w:rFonts w:ascii="Times New Roman" w:hAnsi="Times New Roman" w:cs="Times New Roman"/>
          <w:b/>
        </w:rPr>
        <w:t xml:space="preserve">TR88 0003 2000 0000 0042 9034 74 </w:t>
      </w:r>
      <w:r w:rsidR="00454EA4">
        <w:rPr>
          <w:rFonts w:ascii="Times New Roman" w:hAnsi="Times New Roman" w:cs="Times New Roman"/>
        </w:rPr>
        <w:t>Nolu IBAN numarasına</w:t>
      </w:r>
      <w:r w:rsidR="00D2594C" w:rsidRPr="006B5A99">
        <w:rPr>
          <w:rFonts w:ascii="Times New Roman" w:hAnsi="Times New Roman" w:cs="Times New Roman"/>
        </w:rPr>
        <w:t xml:space="preserve"> yatırdığına dair banka makbuzunu </w:t>
      </w:r>
      <w:r w:rsidR="006B5A99">
        <w:rPr>
          <w:rFonts w:ascii="Times New Roman" w:hAnsi="Times New Roman" w:cs="Times New Roman"/>
        </w:rPr>
        <w:t>Beykent</w:t>
      </w:r>
      <w:r w:rsidR="00216654" w:rsidRPr="006B5A99">
        <w:rPr>
          <w:rFonts w:ascii="Times New Roman" w:hAnsi="Times New Roman" w:cs="Times New Roman"/>
        </w:rPr>
        <w:t xml:space="preserve"> Üniversitesi’n</w:t>
      </w:r>
      <w:r w:rsidR="00D2594C" w:rsidRPr="006B5A99">
        <w:rPr>
          <w:rFonts w:ascii="Times New Roman" w:hAnsi="Times New Roman" w:cs="Times New Roman"/>
        </w:rPr>
        <w:t>e ibraz etmesine müteakip fatura kesilebilecek olup, plakalı araç noterden araç devir işlemi yapılabilecektir. Noter devri esnasında</w:t>
      </w:r>
      <w:bookmarkStart w:id="0" w:name="_GoBack"/>
      <w:bookmarkEnd w:id="0"/>
      <w:r w:rsidR="00D2594C" w:rsidRPr="006B5A99">
        <w:rPr>
          <w:rFonts w:ascii="Times New Roman" w:hAnsi="Times New Roman" w:cs="Times New Roman"/>
        </w:rPr>
        <w:t xml:space="preserve"> herhangi bir aksaklık çıkması durumunda, satış gün </w:t>
      </w:r>
      <w:r w:rsidR="00D2594C" w:rsidRPr="006B5A99">
        <w:rPr>
          <w:rFonts w:ascii="Times New Roman" w:hAnsi="Times New Roman" w:cs="Times New Roman"/>
        </w:rPr>
        <w:lastRenderedPageBreak/>
        <w:t>içerisin</w:t>
      </w:r>
      <w:r w:rsidR="006B5A99">
        <w:rPr>
          <w:rFonts w:ascii="Times New Roman" w:hAnsi="Times New Roman" w:cs="Times New Roman"/>
        </w:rPr>
        <w:t>de gerçekleşemez ise alıcı Beykent</w:t>
      </w:r>
      <w:r w:rsidR="00D2594C" w:rsidRPr="006B5A99">
        <w:rPr>
          <w:rFonts w:ascii="Times New Roman" w:hAnsi="Times New Roman" w:cs="Times New Roman"/>
        </w:rPr>
        <w:t xml:space="preserve"> Üniversitesi</w:t>
      </w:r>
      <w:r w:rsidR="00216654" w:rsidRPr="006B5A99">
        <w:rPr>
          <w:rFonts w:ascii="Times New Roman" w:hAnsi="Times New Roman" w:cs="Times New Roman"/>
        </w:rPr>
        <w:t>’n</w:t>
      </w:r>
      <w:r w:rsidR="00D2594C" w:rsidRPr="006B5A99">
        <w:rPr>
          <w:rFonts w:ascii="Times New Roman" w:hAnsi="Times New Roman" w:cs="Times New Roman"/>
        </w:rPr>
        <w:t xml:space="preserve">den konaklama, yol, yemek bedeli gibi herhangi bir ücret talep edemez. Tamamlanmayan noter devir işlemi için başka bir güne randevu verilecektir. Alıcı bu duruma itiraz edemeyecektir. </w:t>
      </w:r>
    </w:p>
    <w:p w:rsidR="00D2594C" w:rsidRPr="006B5A99" w:rsidRDefault="00D2594C" w:rsidP="006B5A99">
      <w:pPr>
        <w:pStyle w:val="ListeParagraf"/>
        <w:ind w:left="510"/>
        <w:jc w:val="both"/>
        <w:rPr>
          <w:rFonts w:ascii="Times New Roman" w:hAnsi="Times New Roman" w:cs="Times New Roman"/>
        </w:rPr>
      </w:pPr>
      <w:r w:rsidRPr="006B5A99">
        <w:rPr>
          <w:rFonts w:ascii="Times New Roman" w:hAnsi="Times New Roman" w:cs="Times New Roman"/>
          <w:b/>
        </w:rPr>
        <w:t>3.6.</w:t>
      </w:r>
      <w:r w:rsidRPr="006B5A99">
        <w:rPr>
          <w:rFonts w:ascii="Times New Roman" w:hAnsi="Times New Roman" w:cs="Times New Roman"/>
        </w:rPr>
        <w:t xml:space="preserve"> Noter işleminden sonra alıcı, 5.5 maddesi süresi içerisinde aracı kendi üzerine almak zorundadır. Satış işlemi sonrası doğacak her türlü ceza, vergi vb. bedel alıcı aracı satsa dahi kendisinden tazmin edilecektir. Ödemediği takdirde hukuki işlem başlatılacaktır.</w:t>
      </w:r>
    </w:p>
    <w:p w:rsidR="00865A5E" w:rsidRPr="006B5A99" w:rsidRDefault="00D2594C" w:rsidP="006B5A99">
      <w:pPr>
        <w:pStyle w:val="ListeParagraf"/>
        <w:ind w:left="510"/>
        <w:jc w:val="both"/>
        <w:rPr>
          <w:rFonts w:ascii="Times New Roman" w:hAnsi="Times New Roman" w:cs="Times New Roman"/>
        </w:rPr>
      </w:pPr>
      <w:r w:rsidRPr="006B5A99">
        <w:rPr>
          <w:rFonts w:ascii="Times New Roman" w:hAnsi="Times New Roman" w:cs="Times New Roman"/>
          <w:b/>
        </w:rPr>
        <w:t xml:space="preserve"> 3.7</w:t>
      </w:r>
      <w:r w:rsidRPr="006B5A99">
        <w:rPr>
          <w:rFonts w:ascii="Times New Roman" w:hAnsi="Times New Roman" w:cs="Times New Roman"/>
        </w:rPr>
        <w:t xml:space="preserve">. Alıcı, araç devri için Şehir dışından gelecek </w:t>
      </w:r>
      <w:r w:rsidR="006B5A99" w:rsidRPr="006B5A99">
        <w:rPr>
          <w:rFonts w:ascii="Times New Roman" w:hAnsi="Times New Roman" w:cs="Times New Roman"/>
        </w:rPr>
        <w:t>ise gelmeden</w:t>
      </w:r>
      <w:r w:rsidRPr="006B5A99">
        <w:rPr>
          <w:rFonts w:ascii="Times New Roman" w:hAnsi="Times New Roman" w:cs="Times New Roman"/>
        </w:rPr>
        <w:t xml:space="preserve"> önce randevu alacaktır. Randevu için;</w:t>
      </w:r>
      <w:r w:rsidR="00865A5E" w:rsidRPr="006B5A99">
        <w:rPr>
          <w:rFonts w:ascii="Times New Roman" w:hAnsi="Times New Roman" w:cs="Times New Roman"/>
        </w:rPr>
        <w:t xml:space="preserve"> </w:t>
      </w:r>
      <w:r w:rsidR="006B5A99">
        <w:rPr>
          <w:rFonts w:ascii="Times New Roman" w:hAnsi="Times New Roman" w:cs="Times New Roman"/>
          <w:b/>
          <w:i/>
          <w:sz w:val="24"/>
          <w:szCs w:val="24"/>
        </w:rPr>
        <w:t>satinalma@beykent</w:t>
      </w:r>
      <w:r w:rsidR="00865A5E" w:rsidRPr="006B5A99">
        <w:rPr>
          <w:rFonts w:ascii="Times New Roman" w:hAnsi="Times New Roman" w:cs="Times New Roman"/>
          <w:b/>
          <w:i/>
          <w:sz w:val="24"/>
          <w:szCs w:val="24"/>
        </w:rPr>
        <w:t>.edu.</w:t>
      </w:r>
      <w:r w:rsidRPr="006B5A99">
        <w:rPr>
          <w:rFonts w:ascii="Times New Roman" w:hAnsi="Times New Roman" w:cs="Times New Roman"/>
          <w:b/>
          <w:i/>
          <w:sz w:val="24"/>
          <w:szCs w:val="24"/>
        </w:rPr>
        <w:t>tr</w:t>
      </w:r>
      <w:r w:rsidRPr="006B5A99">
        <w:rPr>
          <w:rFonts w:ascii="Times New Roman" w:hAnsi="Times New Roman" w:cs="Times New Roman"/>
        </w:rPr>
        <w:t xml:space="preserve"> adresinden ma</w:t>
      </w:r>
      <w:r w:rsidR="00865A5E" w:rsidRPr="006B5A99">
        <w:rPr>
          <w:rFonts w:ascii="Times New Roman" w:hAnsi="Times New Roman" w:cs="Times New Roman"/>
        </w:rPr>
        <w:t xml:space="preserve">il yolu ile veya 444 </w:t>
      </w:r>
      <w:r w:rsidR="006B5A99">
        <w:rPr>
          <w:rFonts w:ascii="Times New Roman" w:hAnsi="Times New Roman" w:cs="Times New Roman"/>
        </w:rPr>
        <w:t>19 97</w:t>
      </w:r>
      <w:r w:rsidR="006B5A99" w:rsidRPr="006B5A99">
        <w:rPr>
          <w:rFonts w:ascii="Times New Roman" w:hAnsi="Times New Roman" w:cs="Times New Roman"/>
        </w:rPr>
        <w:t xml:space="preserve"> numaralı</w:t>
      </w:r>
      <w:r w:rsidRPr="006B5A99">
        <w:rPr>
          <w:rFonts w:ascii="Times New Roman" w:hAnsi="Times New Roman" w:cs="Times New Roman"/>
        </w:rPr>
        <w:t xml:space="preserve"> telefon üzerinden iletişim kurulacaktır.</w:t>
      </w:r>
    </w:p>
    <w:p w:rsidR="00865A5E" w:rsidRPr="006B5A99" w:rsidRDefault="00AA549A" w:rsidP="006B5A99">
      <w:pPr>
        <w:pStyle w:val="ListeParagraf"/>
        <w:ind w:left="510"/>
        <w:jc w:val="both"/>
        <w:rPr>
          <w:rFonts w:ascii="Times New Roman" w:hAnsi="Times New Roman" w:cs="Times New Roman"/>
        </w:rPr>
      </w:pPr>
      <w:r w:rsidRPr="006B5A99">
        <w:rPr>
          <w:rFonts w:ascii="Times New Roman" w:hAnsi="Times New Roman" w:cs="Times New Roman"/>
          <w:b/>
        </w:rPr>
        <w:t>3.8</w:t>
      </w:r>
      <w:r w:rsidR="00D2594C" w:rsidRPr="006B5A99">
        <w:rPr>
          <w:rFonts w:ascii="Times New Roman" w:hAnsi="Times New Roman" w:cs="Times New Roman"/>
        </w:rPr>
        <w:t>. Devir esnasında ve devir işleminden sonra meydana gelebilecek muayene işlemi, ceza, hasar, onarım vb. tüm masraflar İhale uhdesinde kalan alıcıya aitt</w:t>
      </w:r>
      <w:r w:rsidR="006B5A99">
        <w:rPr>
          <w:rFonts w:ascii="Times New Roman" w:hAnsi="Times New Roman" w:cs="Times New Roman"/>
        </w:rPr>
        <w:t xml:space="preserve">ir, bu ve benzeri bedeller Beykent </w:t>
      </w:r>
      <w:r w:rsidR="00865A5E" w:rsidRPr="006B5A99">
        <w:rPr>
          <w:rFonts w:ascii="Times New Roman" w:hAnsi="Times New Roman" w:cs="Times New Roman"/>
        </w:rPr>
        <w:t>Üniversitesi’nden</w:t>
      </w:r>
      <w:r w:rsidR="00D2594C" w:rsidRPr="006B5A99">
        <w:rPr>
          <w:rFonts w:ascii="Times New Roman" w:hAnsi="Times New Roman" w:cs="Times New Roman"/>
        </w:rPr>
        <w:t xml:space="preserve"> talep edilemez.</w:t>
      </w:r>
    </w:p>
    <w:p w:rsidR="00865A5E" w:rsidRPr="006B5A99" w:rsidRDefault="00AA549A" w:rsidP="006B5A99">
      <w:pPr>
        <w:pStyle w:val="ListeParagraf"/>
        <w:ind w:left="510"/>
        <w:jc w:val="both"/>
        <w:rPr>
          <w:rFonts w:ascii="Times New Roman" w:hAnsi="Times New Roman" w:cs="Times New Roman"/>
        </w:rPr>
      </w:pPr>
      <w:r w:rsidRPr="006B5A99">
        <w:rPr>
          <w:rFonts w:ascii="Times New Roman" w:hAnsi="Times New Roman" w:cs="Times New Roman"/>
          <w:b/>
        </w:rPr>
        <w:t>3.9</w:t>
      </w:r>
      <w:r w:rsidR="00D2594C" w:rsidRPr="006B5A99">
        <w:rPr>
          <w:rFonts w:ascii="Times New Roman" w:hAnsi="Times New Roman" w:cs="Times New Roman"/>
          <w:b/>
        </w:rPr>
        <w:t>.</w:t>
      </w:r>
      <w:r w:rsidR="00D2594C" w:rsidRPr="006B5A99">
        <w:rPr>
          <w:rFonts w:ascii="Times New Roman" w:hAnsi="Times New Roman" w:cs="Times New Roman"/>
        </w:rPr>
        <w:t xml:space="preserve"> Trafikten çekme belgeli olan araçlar çekme belgeli olarak satışı yapılacaktır. </w:t>
      </w:r>
    </w:p>
    <w:p w:rsidR="00865A5E" w:rsidRPr="006B5A99" w:rsidRDefault="00D2594C" w:rsidP="006B5A99">
      <w:pPr>
        <w:pStyle w:val="ListeParagraf"/>
        <w:ind w:left="510"/>
        <w:jc w:val="both"/>
        <w:rPr>
          <w:rFonts w:ascii="Times New Roman" w:hAnsi="Times New Roman" w:cs="Times New Roman"/>
        </w:rPr>
      </w:pPr>
      <w:r w:rsidRPr="006B5A99">
        <w:rPr>
          <w:rFonts w:ascii="Times New Roman" w:hAnsi="Times New Roman" w:cs="Times New Roman"/>
          <w:b/>
        </w:rPr>
        <w:t>3.</w:t>
      </w:r>
      <w:r w:rsidR="00AA549A" w:rsidRPr="006B5A99">
        <w:rPr>
          <w:rFonts w:ascii="Times New Roman" w:hAnsi="Times New Roman" w:cs="Times New Roman"/>
          <w:b/>
        </w:rPr>
        <w:t>10</w:t>
      </w:r>
      <w:r w:rsidRPr="006B5A99">
        <w:rPr>
          <w:rFonts w:ascii="Times New Roman" w:hAnsi="Times New Roman" w:cs="Times New Roman"/>
        </w:rPr>
        <w:t xml:space="preserve"> Noter satışı esnasında araçta haciz, borç vs. durumlarından dolayı satışı yapılmaz ise alıcı herhangi hak iddia edemez, </w:t>
      </w:r>
      <w:r w:rsidR="006B5A99">
        <w:rPr>
          <w:rFonts w:ascii="Times New Roman" w:hAnsi="Times New Roman" w:cs="Times New Roman"/>
        </w:rPr>
        <w:t>Beykent</w:t>
      </w:r>
      <w:r w:rsidR="00865A5E" w:rsidRPr="006B5A99">
        <w:rPr>
          <w:rFonts w:ascii="Times New Roman" w:hAnsi="Times New Roman" w:cs="Times New Roman"/>
        </w:rPr>
        <w:t xml:space="preserve"> Üniversitesi </w:t>
      </w:r>
      <w:r w:rsidRPr="006B5A99">
        <w:rPr>
          <w:rFonts w:ascii="Times New Roman" w:hAnsi="Times New Roman" w:cs="Times New Roman"/>
        </w:rPr>
        <w:t xml:space="preserve">tarafından araç satışa hazır hale getirdikten sonra, </w:t>
      </w:r>
      <w:r w:rsidR="006B5A99">
        <w:rPr>
          <w:rFonts w:ascii="Times New Roman" w:hAnsi="Times New Roman" w:cs="Times New Roman"/>
        </w:rPr>
        <w:t>Beykent</w:t>
      </w:r>
      <w:r w:rsidR="00865A5E" w:rsidRPr="006B5A99">
        <w:rPr>
          <w:rFonts w:ascii="Times New Roman" w:hAnsi="Times New Roman" w:cs="Times New Roman"/>
        </w:rPr>
        <w:t xml:space="preserve"> Üniversitesi’nin </w:t>
      </w:r>
      <w:r w:rsidRPr="006B5A99">
        <w:rPr>
          <w:rFonts w:ascii="Times New Roman" w:hAnsi="Times New Roman" w:cs="Times New Roman"/>
        </w:rPr>
        <w:t>istemesi halinde aynı kişiye/şirkete satışını yapabilir.</w:t>
      </w:r>
      <w:r w:rsidR="00D76503">
        <w:rPr>
          <w:rFonts w:ascii="Times New Roman" w:hAnsi="Times New Roman" w:cs="Times New Roman"/>
        </w:rPr>
        <w:t xml:space="preserve"> Gerekmesi halinde satıştan vaz</w:t>
      </w:r>
      <w:r w:rsidRPr="006B5A99">
        <w:rPr>
          <w:rFonts w:ascii="Times New Roman" w:hAnsi="Times New Roman" w:cs="Times New Roman"/>
        </w:rPr>
        <w:t xml:space="preserve">geçtiğini mail ile alıcıya bildirir. Bu durum alıcı herhangi bir ücret vs. talep edemez. </w:t>
      </w:r>
    </w:p>
    <w:p w:rsidR="00865A5E" w:rsidRPr="006B5A99" w:rsidRDefault="00865A5E" w:rsidP="006B5A99">
      <w:pPr>
        <w:pStyle w:val="ListeParagraf"/>
        <w:ind w:left="510"/>
        <w:jc w:val="both"/>
        <w:rPr>
          <w:rFonts w:ascii="Times New Roman" w:hAnsi="Times New Roman" w:cs="Times New Roman"/>
        </w:rPr>
      </w:pPr>
    </w:p>
    <w:p w:rsidR="00216654" w:rsidRPr="006B5A99" w:rsidRDefault="009A38A5" w:rsidP="00D76503">
      <w:pPr>
        <w:jc w:val="both"/>
        <w:rPr>
          <w:rFonts w:ascii="Times New Roman" w:hAnsi="Times New Roman" w:cs="Times New Roman"/>
        </w:rPr>
      </w:pPr>
      <w:r>
        <w:rPr>
          <w:rFonts w:ascii="Times New Roman" w:hAnsi="Times New Roman" w:cs="Times New Roman"/>
          <w:b/>
          <w:sz w:val="24"/>
          <w:szCs w:val="24"/>
        </w:rPr>
        <w:t xml:space="preserve">    </w:t>
      </w:r>
      <w:r w:rsidR="00AA549A" w:rsidRPr="006B5A99">
        <w:rPr>
          <w:rFonts w:ascii="Times New Roman" w:hAnsi="Times New Roman" w:cs="Times New Roman"/>
          <w:b/>
          <w:sz w:val="24"/>
          <w:szCs w:val="24"/>
        </w:rPr>
        <w:t>4</w:t>
      </w:r>
      <w:r w:rsidR="00D2594C" w:rsidRPr="006B5A99">
        <w:rPr>
          <w:rFonts w:ascii="Times New Roman" w:hAnsi="Times New Roman" w:cs="Times New Roman"/>
          <w:b/>
          <w:sz w:val="24"/>
          <w:szCs w:val="24"/>
        </w:rPr>
        <w:t>. TESLİM ŞARTLARI:</w:t>
      </w:r>
      <w:r w:rsidR="00D2594C" w:rsidRPr="006B5A99">
        <w:rPr>
          <w:rFonts w:ascii="Times New Roman" w:hAnsi="Times New Roman" w:cs="Times New Roman"/>
        </w:rPr>
        <w:t xml:space="preserve"> </w:t>
      </w:r>
    </w:p>
    <w:p w:rsidR="009A38A5" w:rsidRDefault="009A38A5" w:rsidP="009A38A5">
      <w:pPr>
        <w:jc w:val="both"/>
        <w:rPr>
          <w:rFonts w:ascii="Times New Roman" w:hAnsi="Times New Roman" w:cs="Times New Roman"/>
        </w:rPr>
      </w:pPr>
      <w:r>
        <w:rPr>
          <w:rFonts w:ascii="Times New Roman" w:hAnsi="Times New Roman" w:cs="Times New Roman"/>
          <w:b/>
        </w:rPr>
        <w:t xml:space="preserve">        </w:t>
      </w:r>
      <w:r w:rsidR="00AA549A" w:rsidRPr="006B5A99">
        <w:rPr>
          <w:rFonts w:ascii="Times New Roman" w:hAnsi="Times New Roman" w:cs="Times New Roman"/>
          <w:b/>
        </w:rPr>
        <w:t>4</w:t>
      </w:r>
      <w:r w:rsidR="00D2594C" w:rsidRPr="006B5A99">
        <w:rPr>
          <w:rFonts w:ascii="Times New Roman" w:hAnsi="Times New Roman" w:cs="Times New Roman"/>
          <w:b/>
        </w:rPr>
        <w:t>.1.</w:t>
      </w:r>
      <w:r w:rsidR="00D2594C" w:rsidRPr="006B5A99">
        <w:rPr>
          <w:rFonts w:ascii="Times New Roman" w:hAnsi="Times New Roman" w:cs="Times New Roman"/>
        </w:rPr>
        <w:t xml:space="preserve"> Alıcı, noter devri yapılmasını müteakip aracı bulunduğu ilden teslim alacaktır. Alıcı aracın</w:t>
      </w:r>
      <w:r>
        <w:rPr>
          <w:rFonts w:ascii="Times New Roman" w:hAnsi="Times New Roman" w:cs="Times New Roman"/>
        </w:rPr>
        <w:br/>
      </w:r>
      <w:r w:rsidR="00D2594C" w:rsidRPr="006B5A99">
        <w:rPr>
          <w:rFonts w:ascii="Times New Roman" w:hAnsi="Times New Roman" w:cs="Times New Roman"/>
        </w:rPr>
        <w:t xml:space="preserve"> </w:t>
      </w:r>
      <w:r>
        <w:rPr>
          <w:rFonts w:ascii="Times New Roman" w:hAnsi="Times New Roman" w:cs="Times New Roman"/>
        </w:rPr>
        <w:t xml:space="preserve">       </w:t>
      </w:r>
      <w:r w:rsidR="00D2594C" w:rsidRPr="006B5A99">
        <w:rPr>
          <w:rFonts w:ascii="Times New Roman" w:hAnsi="Times New Roman" w:cs="Times New Roman"/>
        </w:rPr>
        <w:t xml:space="preserve">tesliminin başka bir ilden yapılması için </w:t>
      </w:r>
      <w:r w:rsidR="006B5A99">
        <w:rPr>
          <w:rFonts w:ascii="Times New Roman" w:hAnsi="Times New Roman" w:cs="Times New Roman"/>
        </w:rPr>
        <w:t>Beykent</w:t>
      </w:r>
      <w:r w:rsidR="00216654" w:rsidRPr="006B5A99">
        <w:rPr>
          <w:rFonts w:ascii="Times New Roman" w:hAnsi="Times New Roman" w:cs="Times New Roman"/>
        </w:rPr>
        <w:t xml:space="preserve"> Üniversitesi’nden </w:t>
      </w:r>
      <w:r w:rsidR="00D2594C" w:rsidRPr="006B5A99">
        <w:rPr>
          <w:rFonts w:ascii="Times New Roman" w:hAnsi="Times New Roman" w:cs="Times New Roman"/>
        </w:rPr>
        <w:t>istekte bulunamaz.</w:t>
      </w:r>
    </w:p>
    <w:p w:rsidR="006B5A99" w:rsidRDefault="009A38A5" w:rsidP="009A38A5">
      <w:pPr>
        <w:jc w:val="both"/>
        <w:rPr>
          <w:rFonts w:ascii="Times New Roman" w:hAnsi="Times New Roman" w:cs="Times New Roman"/>
        </w:rPr>
      </w:pPr>
      <w:r>
        <w:rPr>
          <w:rFonts w:ascii="Times New Roman" w:hAnsi="Times New Roman" w:cs="Times New Roman"/>
        </w:rPr>
        <w:t xml:space="preserve">        </w:t>
      </w:r>
      <w:r w:rsidR="00AA549A" w:rsidRPr="006B5A99">
        <w:rPr>
          <w:rFonts w:ascii="Times New Roman" w:hAnsi="Times New Roman" w:cs="Times New Roman"/>
          <w:b/>
        </w:rPr>
        <w:t>4</w:t>
      </w:r>
      <w:r w:rsidR="00D2594C" w:rsidRPr="006B5A99">
        <w:rPr>
          <w:rFonts w:ascii="Times New Roman" w:hAnsi="Times New Roman" w:cs="Times New Roman"/>
          <w:b/>
        </w:rPr>
        <w:t>.2.</w:t>
      </w:r>
      <w:r w:rsidR="00D2594C" w:rsidRPr="006B5A99">
        <w:rPr>
          <w:rFonts w:ascii="Times New Roman" w:hAnsi="Times New Roman" w:cs="Times New Roman"/>
        </w:rPr>
        <w:t xml:space="preserve"> Alıcı ile teslim için gelen kişinin (gerçek ya da tüzel kişi) farklı olması durumunda araç</w:t>
      </w:r>
      <w:r>
        <w:rPr>
          <w:rFonts w:ascii="Times New Roman" w:hAnsi="Times New Roman" w:cs="Times New Roman"/>
        </w:rPr>
        <w:br/>
        <w:t xml:space="preserve">      </w:t>
      </w:r>
      <w:r w:rsidR="00D2594C" w:rsidRPr="006B5A99">
        <w:rPr>
          <w:rFonts w:ascii="Times New Roman" w:hAnsi="Times New Roman" w:cs="Times New Roman"/>
        </w:rPr>
        <w:t xml:space="preserve"> </w:t>
      </w:r>
      <w:r>
        <w:rPr>
          <w:rFonts w:ascii="Times New Roman" w:hAnsi="Times New Roman" w:cs="Times New Roman"/>
        </w:rPr>
        <w:t xml:space="preserve"> </w:t>
      </w:r>
      <w:r w:rsidR="00D2594C" w:rsidRPr="006B5A99">
        <w:rPr>
          <w:rFonts w:ascii="Times New Roman" w:hAnsi="Times New Roman" w:cs="Times New Roman"/>
        </w:rPr>
        <w:t xml:space="preserve">teslimatı noterden vekâletname ile gerçekleştirilebilecektir. </w:t>
      </w:r>
      <w:r w:rsidR="00216654" w:rsidRPr="006B5A99">
        <w:rPr>
          <w:rFonts w:ascii="Times New Roman" w:hAnsi="Times New Roman" w:cs="Times New Roman"/>
        </w:rPr>
        <w:t xml:space="preserve">                                                                                           </w:t>
      </w:r>
      <w:r w:rsidR="006B5A99">
        <w:rPr>
          <w:rFonts w:ascii="Times New Roman" w:hAnsi="Times New Roman" w:cs="Times New Roman"/>
        </w:rPr>
        <w:t xml:space="preserve">     </w:t>
      </w:r>
    </w:p>
    <w:p w:rsidR="006B5A99" w:rsidRDefault="009A38A5" w:rsidP="009A38A5">
      <w:pPr>
        <w:jc w:val="both"/>
        <w:rPr>
          <w:rFonts w:ascii="Times New Roman" w:hAnsi="Times New Roman" w:cs="Times New Roman"/>
        </w:rPr>
      </w:pPr>
      <w:r>
        <w:rPr>
          <w:rFonts w:ascii="Times New Roman" w:hAnsi="Times New Roman" w:cs="Times New Roman"/>
          <w:b/>
        </w:rPr>
        <w:t xml:space="preserve">        </w:t>
      </w:r>
      <w:r w:rsidR="00AA549A" w:rsidRPr="006B5A99">
        <w:rPr>
          <w:rFonts w:ascii="Times New Roman" w:hAnsi="Times New Roman" w:cs="Times New Roman"/>
          <w:b/>
        </w:rPr>
        <w:t>3</w:t>
      </w:r>
      <w:r w:rsidR="00D2594C" w:rsidRPr="006B5A99">
        <w:rPr>
          <w:rFonts w:ascii="Times New Roman" w:hAnsi="Times New Roman" w:cs="Times New Roman"/>
          <w:b/>
        </w:rPr>
        <w:t>.3.</w:t>
      </w:r>
      <w:r w:rsidR="00D2594C" w:rsidRPr="006B5A99">
        <w:rPr>
          <w:rFonts w:ascii="Times New Roman" w:hAnsi="Times New Roman" w:cs="Times New Roman"/>
        </w:rPr>
        <w:t xml:space="preserve"> Noter satışı tamamlanmadan alıcıya araç teslim edilmez.</w:t>
      </w:r>
      <w:r w:rsidR="00216654" w:rsidRPr="006B5A99">
        <w:rPr>
          <w:rFonts w:ascii="Times New Roman" w:hAnsi="Times New Roman" w:cs="Times New Roman"/>
        </w:rPr>
        <w:t xml:space="preserve">                                                                             </w:t>
      </w:r>
    </w:p>
    <w:p w:rsidR="009A38A5" w:rsidRDefault="009A38A5" w:rsidP="009A38A5">
      <w:pPr>
        <w:jc w:val="both"/>
        <w:rPr>
          <w:rFonts w:ascii="Times New Roman" w:hAnsi="Times New Roman" w:cs="Times New Roman"/>
        </w:rPr>
      </w:pPr>
      <w:r>
        <w:rPr>
          <w:rFonts w:ascii="Times New Roman" w:hAnsi="Times New Roman" w:cs="Times New Roman"/>
        </w:rPr>
        <w:t xml:space="preserve">       </w:t>
      </w:r>
      <w:r w:rsidR="00D2594C" w:rsidRPr="006B5A99">
        <w:rPr>
          <w:rFonts w:ascii="Times New Roman" w:hAnsi="Times New Roman" w:cs="Times New Roman"/>
        </w:rPr>
        <w:t xml:space="preserve"> </w:t>
      </w:r>
      <w:r w:rsidR="00AA549A" w:rsidRPr="006B5A99">
        <w:rPr>
          <w:rFonts w:ascii="Times New Roman" w:hAnsi="Times New Roman" w:cs="Times New Roman"/>
          <w:b/>
        </w:rPr>
        <w:t>4</w:t>
      </w:r>
      <w:r w:rsidR="00D2594C" w:rsidRPr="006B5A99">
        <w:rPr>
          <w:rFonts w:ascii="Times New Roman" w:hAnsi="Times New Roman" w:cs="Times New Roman"/>
          <w:b/>
        </w:rPr>
        <w:t>.4</w:t>
      </w:r>
      <w:r w:rsidR="00D2594C" w:rsidRPr="006B5A99">
        <w:rPr>
          <w:rFonts w:ascii="Times New Roman" w:hAnsi="Times New Roman" w:cs="Times New Roman"/>
        </w:rPr>
        <w:t>. Teslimat aşamasında, oluşabilecek tüm ihtiyaçlara ( çekici, akü, yakıt, vinç v</w:t>
      </w:r>
      <w:r w:rsidR="00D76503">
        <w:rPr>
          <w:rFonts w:ascii="Times New Roman" w:hAnsi="Times New Roman" w:cs="Times New Roman"/>
        </w:rPr>
        <w:t>b.) alıcı hazırlıklı</w:t>
      </w:r>
      <w:r>
        <w:rPr>
          <w:rFonts w:ascii="Times New Roman" w:hAnsi="Times New Roman" w:cs="Times New Roman"/>
        </w:rPr>
        <w:br/>
        <w:t xml:space="preserve">       </w:t>
      </w:r>
      <w:r w:rsidR="00D76503">
        <w:rPr>
          <w:rFonts w:ascii="Times New Roman" w:hAnsi="Times New Roman" w:cs="Times New Roman"/>
        </w:rPr>
        <w:t xml:space="preserve"> olacaktır. </w:t>
      </w:r>
      <w:r w:rsidR="006B5A99">
        <w:rPr>
          <w:rFonts w:ascii="Times New Roman" w:hAnsi="Times New Roman" w:cs="Times New Roman"/>
        </w:rPr>
        <w:t xml:space="preserve">Beykent </w:t>
      </w:r>
      <w:r w:rsidR="00216654" w:rsidRPr="006B5A99">
        <w:rPr>
          <w:rFonts w:ascii="Times New Roman" w:hAnsi="Times New Roman" w:cs="Times New Roman"/>
        </w:rPr>
        <w:t xml:space="preserve">Üniversitesi’nden </w:t>
      </w:r>
      <w:r w:rsidR="00D2594C" w:rsidRPr="006B5A99">
        <w:rPr>
          <w:rFonts w:ascii="Times New Roman" w:hAnsi="Times New Roman" w:cs="Times New Roman"/>
        </w:rPr>
        <w:t>herhangi bir destek istenmeyecektir.</w:t>
      </w:r>
      <w:r w:rsidR="00216654" w:rsidRPr="006B5A99">
        <w:rPr>
          <w:rFonts w:ascii="Times New Roman" w:hAnsi="Times New Roman" w:cs="Times New Roman"/>
        </w:rPr>
        <w:t xml:space="preserve"> </w:t>
      </w:r>
    </w:p>
    <w:p w:rsidR="009A38A5" w:rsidRDefault="00216654" w:rsidP="009A38A5">
      <w:pPr>
        <w:jc w:val="both"/>
        <w:rPr>
          <w:rFonts w:ascii="Times New Roman" w:hAnsi="Times New Roman" w:cs="Times New Roman"/>
        </w:rPr>
      </w:pPr>
      <w:r w:rsidRPr="006B5A99">
        <w:rPr>
          <w:rFonts w:ascii="Times New Roman" w:hAnsi="Times New Roman" w:cs="Times New Roman"/>
        </w:rPr>
        <w:t xml:space="preserve">        </w:t>
      </w:r>
      <w:r w:rsidR="0045793B" w:rsidRPr="006B5A99">
        <w:rPr>
          <w:rFonts w:ascii="Times New Roman" w:hAnsi="Times New Roman" w:cs="Times New Roman"/>
          <w:b/>
        </w:rPr>
        <w:t>4</w:t>
      </w:r>
      <w:r w:rsidR="00D2594C" w:rsidRPr="006B5A99">
        <w:rPr>
          <w:rFonts w:ascii="Times New Roman" w:hAnsi="Times New Roman" w:cs="Times New Roman"/>
          <w:b/>
        </w:rPr>
        <w:t>.5.</w:t>
      </w:r>
      <w:r w:rsidR="00D2594C" w:rsidRPr="006B5A99">
        <w:rPr>
          <w:rFonts w:ascii="Times New Roman" w:hAnsi="Times New Roman" w:cs="Times New Roman"/>
        </w:rPr>
        <w:t xml:space="preserve"> Alıcı, aracı noter </w:t>
      </w:r>
      <w:r w:rsidRPr="006B5A99">
        <w:rPr>
          <w:rFonts w:ascii="Times New Roman" w:hAnsi="Times New Roman" w:cs="Times New Roman"/>
        </w:rPr>
        <w:t>devri bittikten sonra, en geç 7</w:t>
      </w:r>
      <w:r w:rsidR="00D2594C" w:rsidRPr="006B5A99">
        <w:rPr>
          <w:rFonts w:ascii="Times New Roman" w:hAnsi="Times New Roman" w:cs="Times New Roman"/>
        </w:rPr>
        <w:t xml:space="preserve"> iş günü içerisinde bulunduğu adresten almak</w:t>
      </w:r>
      <w:r w:rsidR="009A38A5">
        <w:rPr>
          <w:rFonts w:ascii="Times New Roman" w:hAnsi="Times New Roman" w:cs="Times New Roman"/>
        </w:rPr>
        <w:br/>
        <w:t xml:space="preserve">       </w:t>
      </w:r>
      <w:r w:rsidR="00D2594C" w:rsidRPr="006B5A99">
        <w:rPr>
          <w:rFonts w:ascii="Times New Roman" w:hAnsi="Times New Roman" w:cs="Times New Roman"/>
        </w:rPr>
        <w:t xml:space="preserve"> zorundadır. Bu sürenin aşılması halinde, Alıcı günlük otopark ücreti olan 25,00 TL/ gün (KDV</w:t>
      </w:r>
      <w:r w:rsidR="009A38A5">
        <w:rPr>
          <w:rFonts w:ascii="Times New Roman" w:hAnsi="Times New Roman" w:cs="Times New Roman"/>
        </w:rPr>
        <w:br/>
        <w:t xml:space="preserve">       </w:t>
      </w:r>
      <w:r w:rsidR="00D2594C" w:rsidRPr="006B5A99">
        <w:rPr>
          <w:rFonts w:ascii="Times New Roman" w:hAnsi="Times New Roman" w:cs="Times New Roman"/>
        </w:rPr>
        <w:t xml:space="preserve"> hariç) ceza uygulanmasını kabul eder. 60 takvim günü içerisinde teslim alınmayan araçlar kolluk</w:t>
      </w:r>
      <w:r w:rsidR="009A38A5">
        <w:rPr>
          <w:rFonts w:ascii="Times New Roman" w:hAnsi="Times New Roman" w:cs="Times New Roman"/>
        </w:rPr>
        <w:br/>
        <w:t xml:space="preserve">       </w:t>
      </w:r>
      <w:r w:rsidR="00D2594C" w:rsidRPr="006B5A99">
        <w:rPr>
          <w:rFonts w:ascii="Times New Roman" w:hAnsi="Times New Roman" w:cs="Times New Roman"/>
        </w:rPr>
        <w:t xml:space="preserve"> kuvvetlerine bildirilir. </w:t>
      </w:r>
      <w:r w:rsidR="006B5A99">
        <w:rPr>
          <w:rFonts w:ascii="Times New Roman" w:hAnsi="Times New Roman" w:cs="Times New Roman"/>
        </w:rPr>
        <w:t>Beykent</w:t>
      </w:r>
      <w:r w:rsidRPr="006B5A99">
        <w:rPr>
          <w:rFonts w:ascii="Times New Roman" w:hAnsi="Times New Roman" w:cs="Times New Roman"/>
        </w:rPr>
        <w:t xml:space="preserve"> Üniversitesi </w:t>
      </w:r>
      <w:r w:rsidR="00D2594C" w:rsidRPr="006B5A99">
        <w:rPr>
          <w:rFonts w:ascii="Times New Roman" w:hAnsi="Times New Roman" w:cs="Times New Roman"/>
        </w:rPr>
        <w:t xml:space="preserve">isterse </w:t>
      </w:r>
      <w:r w:rsidR="006B5A99" w:rsidRPr="006B5A99">
        <w:rPr>
          <w:rFonts w:ascii="Times New Roman" w:hAnsi="Times New Roman" w:cs="Times New Roman"/>
        </w:rPr>
        <w:t>aracı Üniversite</w:t>
      </w:r>
      <w:r w:rsidRPr="006B5A99">
        <w:rPr>
          <w:rFonts w:ascii="Times New Roman" w:hAnsi="Times New Roman" w:cs="Times New Roman"/>
        </w:rPr>
        <w:t xml:space="preserve"> </w:t>
      </w:r>
      <w:r w:rsidR="00D2594C" w:rsidRPr="006B5A99">
        <w:rPr>
          <w:rFonts w:ascii="Times New Roman" w:hAnsi="Times New Roman" w:cs="Times New Roman"/>
        </w:rPr>
        <w:t>Birimlerinin dışına çıkartabilir.</w:t>
      </w:r>
      <w:r w:rsidR="009A38A5">
        <w:rPr>
          <w:rFonts w:ascii="Times New Roman" w:hAnsi="Times New Roman" w:cs="Times New Roman"/>
        </w:rPr>
        <w:br/>
        <w:t xml:space="preserve">     </w:t>
      </w:r>
      <w:r w:rsidR="00D2594C" w:rsidRPr="006B5A99">
        <w:rPr>
          <w:rFonts w:ascii="Times New Roman" w:hAnsi="Times New Roman" w:cs="Times New Roman"/>
        </w:rPr>
        <w:t xml:space="preserve"> </w:t>
      </w:r>
      <w:r w:rsidR="009A38A5">
        <w:rPr>
          <w:rFonts w:ascii="Times New Roman" w:hAnsi="Times New Roman" w:cs="Times New Roman"/>
        </w:rPr>
        <w:t xml:space="preserve">  </w:t>
      </w:r>
      <w:r w:rsidR="00D2594C" w:rsidRPr="006B5A99">
        <w:rPr>
          <w:rFonts w:ascii="Times New Roman" w:hAnsi="Times New Roman" w:cs="Times New Roman"/>
        </w:rPr>
        <w:t>Bu durumda araç alıcıya teslim edilmiş sayılır. Sonrasında araçta meydana gelebilecek her</w:t>
      </w:r>
      <w:r w:rsidR="009A38A5">
        <w:rPr>
          <w:rFonts w:ascii="Times New Roman" w:hAnsi="Times New Roman" w:cs="Times New Roman"/>
        </w:rPr>
        <w:br/>
        <w:t xml:space="preserve">       </w:t>
      </w:r>
      <w:r w:rsidR="00D2594C" w:rsidRPr="006B5A99">
        <w:rPr>
          <w:rFonts w:ascii="Times New Roman" w:hAnsi="Times New Roman" w:cs="Times New Roman"/>
        </w:rPr>
        <w:t xml:space="preserve"> olumsuzluklardan </w:t>
      </w:r>
      <w:r w:rsidR="00D76503">
        <w:rPr>
          <w:rFonts w:ascii="Times New Roman" w:hAnsi="Times New Roman" w:cs="Times New Roman"/>
        </w:rPr>
        <w:t>Beykent</w:t>
      </w:r>
      <w:r w:rsidRPr="006B5A99">
        <w:rPr>
          <w:rFonts w:ascii="Times New Roman" w:hAnsi="Times New Roman" w:cs="Times New Roman"/>
        </w:rPr>
        <w:t xml:space="preserve"> Üniversitesi </w:t>
      </w:r>
      <w:r w:rsidR="00D2594C" w:rsidRPr="006B5A99">
        <w:rPr>
          <w:rFonts w:ascii="Times New Roman" w:hAnsi="Times New Roman" w:cs="Times New Roman"/>
        </w:rPr>
        <w:t xml:space="preserve">sorumlu tutulamayacak olup, </w:t>
      </w:r>
      <w:r w:rsidR="00D76503">
        <w:rPr>
          <w:rFonts w:ascii="Times New Roman" w:hAnsi="Times New Roman" w:cs="Times New Roman"/>
        </w:rPr>
        <w:t xml:space="preserve"> </w:t>
      </w:r>
      <w:r w:rsidR="00D2594C" w:rsidRPr="006B5A99">
        <w:rPr>
          <w:rFonts w:ascii="Times New Roman" w:hAnsi="Times New Roman" w:cs="Times New Roman"/>
        </w:rPr>
        <w:t xml:space="preserve">kolluk kuvvetlerince araca </w:t>
      </w:r>
      <w:r w:rsidR="009A38A5">
        <w:rPr>
          <w:rFonts w:ascii="Times New Roman" w:hAnsi="Times New Roman" w:cs="Times New Roman"/>
        </w:rPr>
        <w:br/>
        <w:t xml:space="preserve">        </w:t>
      </w:r>
      <w:r w:rsidR="00D2594C" w:rsidRPr="006B5A99">
        <w:rPr>
          <w:rFonts w:ascii="Times New Roman" w:hAnsi="Times New Roman" w:cs="Times New Roman"/>
        </w:rPr>
        <w:t>uygulanacak otopark, çekici ücreti, yasal cezalar vb. oluşabilecek tüm masraflar ve yasal</w:t>
      </w:r>
      <w:r w:rsidR="009A38A5">
        <w:rPr>
          <w:rFonts w:ascii="Times New Roman" w:hAnsi="Times New Roman" w:cs="Times New Roman"/>
        </w:rPr>
        <w:br/>
        <w:t xml:space="preserve">       </w:t>
      </w:r>
      <w:r w:rsidR="00D2594C" w:rsidRPr="006B5A99">
        <w:rPr>
          <w:rFonts w:ascii="Times New Roman" w:hAnsi="Times New Roman" w:cs="Times New Roman"/>
        </w:rPr>
        <w:t xml:space="preserve"> sorumluluklar alıcıya aittir.</w:t>
      </w:r>
      <w:r w:rsidRPr="006B5A99">
        <w:rPr>
          <w:rFonts w:ascii="Times New Roman" w:hAnsi="Times New Roman" w:cs="Times New Roman"/>
        </w:rPr>
        <w:t xml:space="preserve">                                                                                                                                        </w:t>
      </w:r>
      <w:r w:rsidR="009A38A5">
        <w:rPr>
          <w:rFonts w:ascii="Times New Roman" w:hAnsi="Times New Roman" w:cs="Times New Roman"/>
        </w:rPr>
        <w:t xml:space="preserve"> </w:t>
      </w:r>
    </w:p>
    <w:p w:rsidR="00216654" w:rsidRPr="006B5A99" w:rsidRDefault="009A38A5" w:rsidP="009A38A5">
      <w:pPr>
        <w:jc w:val="both"/>
        <w:rPr>
          <w:rFonts w:ascii="Times New Roman" w:hAnsi="Times New Roman" w:cs="Times New Roman"/>
        </w:rPr>
      </w:pPr>
      <w:r>
        <w:rPr>
          <w:rFonts w:ascii="Times New Roman" w:hAnsi="Times New Roman" w:cs="Times New Roman"/>
        </w:rPr>
        <w:t xml:space="preserve">    </w:t>
      </w:r>
      <w:r w:rsidR="00216654" w:rsidRPr="006B5A99">
        <w:rPr>
          <w:rFonts w:ascii="Times New Roman" w:hAnsi="Times New Roman" w:cs="Times New Roman"/>
        </w:rPr>
        <w:t xml:space="preserve">   </w:t>
      </w:r>
      <w:r w:rsidR="00D2594C" w:rsidRPr="006B5A99">
        <w:rPr>
          <w:rFonts w:ascii="Times New Roman" w:hAnsi="Times New Roman" w:cs="Times New Roman"/>
          <w:b/>
        </w:rPr>
        <w:t xml:space="preserve"> </w:t>
      </w:r>
      <w:r w:rsidR="00AA549A" w:rsidRPr="006B5A99">
        <w:rPr>
          <w:rFonts w:ascii="Times New Roman" w:hAnsi="Times New Roman" w:cs="Times New Roman"/>
          <w:b/>
        </w:rPr>
        <w:t>4</w:t>
      </w:r>
      <w:r w:rsidR="00D2594C" w:rsidRPr="006B5A99">
        <w:rPr>
          <w:rFonts w:ascii="Times New Roman" w:hAnsi="Times New Roman" w:cs="Times New Roman"/>
          <w:b/>
        </w:rPr>
        <w:t>.6.</w:t>
      </w:r>
      <w:r w:rsidR="00D2594C" w:rsidRPr="006B5A99">
        <w:rPr>
          <w:rFonts w:ascii="Times New Roman" w:hAnsi="Times New Roman" w:cs="Times New Roman"/>
        </w:rPr>
        <w:t xml:space="preserve"> Araç alıcıya TESLİM TUTANAĞI imzalanarak teslim edilecektir.</w:t>
      </w:r>
      <w:r w:rsidR="00D76503">
        <w:rPr>
          <w:rFonts w:ascii="Times New Roman" w:hAnsi="Times New Roman" w:cs="Times New Roman"/>
        </w:rPr>
        <w:t xml:space="preserve"> </w:t>
      </w:r>
      <w:r w:rsidR="0045793B" w:rsidRPr="00D76503">
        <w:rPr>
          <w:rFonts w:ascii="Times New Roman" w:hAnsi="Times New Roman" w:cs="Times New Roman"/>
          <w:sz w:val="20"/>
          <w:szCs w:val="20"/>
        </w:rPr>
        <w:t>4</w:t>
      </w:r>
      <w:r w:rsidR="00D2594C" w:rsidRPr="00D76503">
        <w:rPr>
          <w:rFonts w:ascii="Times New Roman" w:hAnsi="Times New Roman" w:cs="Times New Roman"/>
          <w:sz w:val="20"/>
          <w:szCs w:val="20"/>
        </w:rPr>
        <w:t>.5.</w:t>
      </w:r>
      <w:r w:rsidR="00D2594C" w:rsidRPr="006B5A99">
        <w:rPr>
          <w:rFonts w:ascii="Times New Roman" w:hAnsi="Times New Roman" w:cs="Times New Roman"/>
        </w:rPr>
        <w:t xml:space="preserve"> maddes</w:t>
      </w:r>
      <w:r w:rsidR="0045793B" w:rsidRPr="006B5A99">
        <w:rPr>
          <w:rFonts w:ascii="Times New Roman" w:hAnsi="Times New Roman" w:cs="Times New Roman"/>
        </w:rPr>
        <w:t>inde oluşan</w:t>
      </w:r>
      <w:r>
        <w:rPr>
          <w:rFonts w:ascii="Times New Roman" w:hAnsi="Times New Roman" w:cs="Times New Roman"/>
        </w:rPr>
        <w:br/>
        <w:t xml:space="preserve">       </w:t>
      </w:r>
      <w:r w:rsidR="0045793B" w:rsidRPr="006B5A99">
        <w:rPr>
          <w:rFonts w:ascii="Times New Roman" w:hAnsi="Times New Roman" w:cs="Times New Roman"/>
        </w:rPr>
        <w:t xml:space="preserve"> durumlar hariç. </w:t>
      </w:r>
      <w:r w:rsidR="00D2594C" w:rsidRPr="006B5A99">
        <w:rPr>
          <w:rFonts w:ascii="Times New Roman" w:hAnsi="Times New Roman" w:cs="Times New Roman"/>
        </w:rPr>
        <w:t xml:space="preserve"> Tesli</w:t>
      </w:r>
      <w:r w:rsidR="006B5A99">
        <w:rPr>
          <w:rFonts w:ascii="Times New Roman" w:hAnsi="Times New Roman" w:cs="Times New Roman"/>
        </w:rPr>
        <w:t>mat bittikten sonra Beykent</w:t>
      </w:r>
      <w:r w:rsidR="00216654" w:rsidRPr="006B5A99">
        <w:rPr>
          <w:rFonts w:ascii="Times New Roman" w:hAnsi="Times New Roman" w:cs="Times New Roman"/>
        </w:rPr>
        <w:t xml:space="preserve"> Üniversitesinin</w:t>
      </w:r>
      <w:r w:rsidR="00D2594C" w:rsidRPr="006B5A99">
        <w:rPr>
          <w:rFonts w:ascii="Times New Roman" w:hAnsi="Times New Roman" w:cs="Times New Roman"/>
        </w:rPr>
        <w:t xml:space="preserve"> araç ile ilgili hiçbir sorumluluğu</w:t>
      </w:r>
      <w:r>
        <w:rPr>
          <w:rFonts w:ascii="Times New Roman" w:hAnsi="Times New Roman" w:cs="Times New Roman"/>
        </w:rPr>
        <w:br/>
        <w:t xml:space="preserve">       </w:t>
      </w:r>
      <w:r w:rsidR="00D2594C" w:rsidRPr="006B5A99">
        <w:rPr>
          <w:rFonts w:ascii="Times New Roman" w:hAnsi="Times New Roman" w:cs="Times New Roman"/>
        </w:rPr>
        <w:t xml:space="preserve"> kalmayacaktır.</w:t>
      </w:r>
    </w:p>
    <w:p w:rsidR="00AA549A" w:rsidRPr="006B5A99" w:rsidRDefault="00AA549A" w:rsidP="006B5A99">
      <w:pPr>
        <w:jc w:val="both"/>
        <w:rPr>
          <w:rFonts w:ascii="Times New Roman" w:hAnsi="Times New Roman" w:cs="Times New Roman"/>
        </w:rPr>
      </w:pPr>
    </w:p>
    <w:p w:rsidR="00AA549A" w:rsidRPr="006B5A99" w:rsidRDefault="00AA549A" w:rsidP="006B5A99">
      <w:pPr>
        <w:jc w:val="both"/>
        <w:rPr>
          <w:rFonts w:ascii="Times New Roman" w:hAnsi="Times New Roman" w:cs="Times New Roman"/>
        </w:rPr>
      </w:pPr>
    </w:p>
    <w:p w:rsidR="00AA549A" w:rsidRPr="006B5A99" w:rsidRDefault="00AA549A" w:rsidP="006B5A99">
      <w:pPr>
        <w:jc w:val="both"/>
        <w:rPr>
          <w:rFonts w:ascii="Times New Roman" w:hAnsi="Times New Roman" w:cs="Times New Roman"/>
        </w:rPr>
      </w:pPr>
    </w:p>
    <w:p w:rsidR="00AA549A" w:rsidRPr="006B5A99" w:rsidRDefault="00AA549A" w:rsidP="006B5A99">
      <w:pPr>
        <w:jc w:val="both"/>
        <w:rPr>
          <w:rFonts w:ascii="Times New Roman" w:hAnsi="Times New Roman" w:cs="Times New Roman"/>
        </w:rPr>
      </w:pPr>
    </w:p>
    <w:p w:rsidR="00AA549A" w:rsidRPr="006B5A99" w:rsidRDefault="00AA549A" w:rsidP="006B5A99">
      <w:pPr>
        <w:jc w:val="both"/>
        <w:rPr>
          <w:rFonts w:ascii="Times New Roman" w:hAnsi="Times New Roman" w:cs="Times New Roman"/>
        </w:rPr>
      </w:pPr>
    </w:p>
    <w:p w:rsidR="00AA549A" w:rsidRPr="006B5A99" w:rsidRDefault="00AA549A" w:rsidP="006B5A99">
      <w:pPr>
        <w:jc w:val="both"/>
        <w:rPr>
          <w:rFonts w:ascii="Times New Roman" w:hAnsi="Times New Roman" w:cs="Times New Roman"/>
        </w:rPr>
      </w:pPr>
    </w:p>
    <w:p w:rsidR="006B5A99" w:rsidRDefault="00216654" w:rsidP="006B5A99">
      <w:pPr>
        <w:jc w:val="both"/>
        <w:rPr>
          <w:rFonts w:ascii="Times New Roman" w:hAnsi="Times New Roman" w:cs="Times New Roman"/>
          <w:b/>
          <w:sz w:val="28"/>
          <w:szCs w:val="28"/>
        </w:rPr>
      </w:pPr>
      <w:r w:rsidRPr="006B5A99">
        <w:rPr>
          <w:rFonts w:ascii="Times New Roman" w:hAnsi="Times New Roman" w:cs="Times New Roman"/>
          <w:b/>
          <w:sz w:val="28"/>
          <w:szCs w:val="28"/>
        </w:rPr>
        <w:t xml:space="preserve">                                                     </w:t>
      </w:r>
    </w:p>
    <w:p w:rsidR="006B5A99" w:rsidRDefault="006B5A99" w:rsidP="006B5A99">
      <w:pPr>
        <w:jc w:val="both"/>
        <w:rPr>
          <w:rFonts w:ascii="Times New Roman" w:hAnsi="Times New Roman" w:cs="Times New Roman"/>
          <w:b/>
          <w:sz w:val="28"/>
          <w:szCs w:val="28"/>
        </w:rPr>
      </w:pPr>
    </w:p>
    <w:p w:rsidR="00216654" w:rsidRDefault="00D2594C" w:rsidP="00537676">
      <w:pPr>
        <w:jc w:val="center"/>
        <w:rPr>
          <w:rFonts w:ascii="Times New Roman" w:hAnsi="Times New Roman" w:cs="Times New Roman"/>
          <w:b/>
          <w:sz w:val="28"/>
          <w:szCs w:val="28"/>
        </w:rPr>
      </w:pPr>
      <w:r w:rsidRPr="006B5A99">
        <w:rPr>
          <w:rFonts w:ascii="Times New Roman" w:hAnsi="Times New Roman" w:cs="Times New Roman"/>
          <w:b/>
          <w:sz w:val="28"/>
          <w:szCs w:val="28"/>
        </w:rPr>
        <w:t>TUTANAKTIR</w:t>
      </w:r>
    </w:p>
    <w:p w:rsidR="00AE6B1A" w:rsidRPr="006B5A99" w:rsidRDefault="00AE6B1A" w:rsidP="006B5A99">
      <w:pPr>
        <w:ind w:left="2832" w:firstLine="708"/>
        <w:jc w:val="both"/>
        <w:rPr>
          <w:rFonts w:ascii="Times New Roman" w:hAnsi="Times New Roman" w:cs="Times New Roman"/>
          <w:b/>
          <w:sz w:val="28"/>
          <w:szCs w:val="28"/>
        </w:rPr>
      </w:pPr>
    </w:p>
    <w:p w:rsidR="009A5B85" w:rsidRPr="006B5A99" w:rsidRDefault="00AE6B1A" w:rsidP="006B5A99">
      <w:pPr>
        <w:jc w:val="both"/>
        <w:rPr>
          <w:rFonts w:ascii="Times New Roman" w:hAnsi="Times New Roman" w:cs="Times New Roman"/>
        </w:rPr>
      </w:pPr>
      <w:r>
        <w:rPr>
          <w:rFonts w:ascii="Times New Roman" w:hAnsi="Times New Roman" w:cs="Times New Roman"/>
        </w:rPr>
        <w:t>Beykent</w:t>
      </w:r>
      <w:r w:rsidR="00216654" w:rsidRPr="006B5A99">
        <w:rPr>
          <w:rFonts w:ascii="Times New Roman" w:hAnsi="Times New Roman" w:cs="Times New Roman"/>
        </w:rPr>
        <w:t xml:space="preserve"> Üniversitesi </w:t>
      </w:r>
      <w:proofErr w:type="gramStart"/>
      <w:r w:rsidR="00216654" w:rsidRPr="006B5A99">
        <w:rPr>
          <w:rFonts w:ascii="Times New Roman" w:hAnsi="Times New Roman" w:cs="Times New Roman"/>
        </w:rPr>
        <w:t>………….</w:t>
      </w:r>
      <w:r w:rsidR="00D2594C" w:rsidRPr="006B5A99">
        <w:rPr>
          <w:rFonts w:ascii="Times New Roman" w:hAnsi="Times New Roman" w:cs="Times New Roman"/>
        </w:rPr>
        <w:t>……</w:t>
      </w:r>
      <w:proofErr w:type="gramEnd"/>
      <w:r w:rsidR="00D2594C" w:rsidRPr="006B5A99">
        <w:rPr>
          <w:rFonts w:ascii="Times New Roman" w:hAnsi="Times New Roman" w:cs="Times New Roman"/>
        </w:rPr>
        <w:t xml:space="preserve"> </w:t>
      </w:r>
      <w:r w:rsidRPr="006B5A99">
        <w:rPr>
          <w:rFonts w:ascii="Times New Roman" w:hAnsi="Times New Roman" w:cs="Times New Roman"/>
        </w:rPr>
        <w:t>Tarihin</w:t>
      </w:r>
      <w:r>
        <w:rPr>
          <w:rFonts w:ascii="Times New Roman" w:hAnsi="Times New Roman" w:cs="Times New Roman"/>
        </w:rPr>
        <w:t xml:space="preserve"> </w:t>
      </w:r>
      <w:r w:rsidR="00D2594C" w:rsidRPr="006B5A99">
        <w:rPr>
          <w:rFonts w:ascii="Times New Roman" w:hAnsi="Times New Roman" w:cs="Times New Roman"/>
        </w:rPr>
        <w:t xml:space="preserve">de Satış ihalesi yapılan aşağıdaki plakası belirtilen aracın/araçların satış işlemleri tamamlanmış olup, aracın tesliminde bir sakınca bulunmamaktadır. İş bu tutanak 2 nüsha halinde düzenlenmiştir. Tutanağın bir sureti alıcıya verilmiştir. </w:t>
      </w:r>
    </w:p>
    <w:p w:rsidR="00785AC4" w:rsidRPr="006B5A99" w:rsidRDefault="00785AC4" w:rsidP="006B5A99">
      <w:pPr>
        <w:jc w:val="both"/>
        <w:rPr>
          <w:rFonts w:ascii="Times New Roman" w:hAnsi="Times New Roman" w:cs="Times New Roman"/>
        </w:rPr>
      </w:pPr>
    </w:p>
    <w:tbl>
      <w:tblPr>
        <w:tblStyle w:val="TabloKlavuzu"/>
        <w:tblW w:w="0" w:type="auto"/>
        <w:tblInd w:w="704" w:type="dxa"/>
        <w:tblLook w:val="04A0" w:firstRow="1" w:lastRow="0" w:firstColumn="1" w:lastColumn="0" w:noHBand="0" w:noVBand="1"/>
      </w:tblPr>
      <w:tblGrid>
        <w:gridCol w:w="2126"/>
        <w:gridCol w:w="6232"/>
      </w:tblGrid>
      <w:tr w:rsidR="00785AC4" w:rsidRPr="006B5A99" w:rsidTr="00AE6B1A">
        <w:tc>
          <w:tcPr>
            <w:tcW w:w="2126" w:type="dxa"/>
          </w:tcPr>
          <w:p w:rsidR="00785AC4" w:rsidRPr="00AE6B1A" w:rsidRDefault="00AE6B1A" w:rsidP="00AE6B1A">
            <w:pPr>
              <w:pStyle w:val="stBilgi"/>
              <w:tabs>
                <w:tab w:val="clear" w:pos="4536"/>
                <w:tab w:val="clear" w:pos="9072"/>
              </w:tabs>
              <w:rPr>
                <w:rFonts w:eastAsiaTheme="minorHAnsi"/>
                <w:sz w:val="22"/>
                <w:szCs w:val="22"/>
                <w:lang w:eastAsia="en-US"/>
              </w:rPr>
            </w:pPr>
            <w:r>
              <w:rPr>
                <w:rFonts w:eastAsiaTheme="minorHAnsi"/>
                <w:sz w:val="22"/>
                <w:szCs w:val="22"/>
                <w:lang w:eastAsia="en-US"/>
              </w:rPr>
              <w:t>Araç Plakası</w:t>
            </w:r>
          </w:p>
        </w:tc>
        <w:tc>
          <w:tcPr>
            <w:tcW w:w="6232" w:type="dxa"/>
          </w:tcPr>
          <w:p w:rsidR="00785AC4" w:rsidRPr="006B5A99" w:rsidRDefault="00785AC4" w:rsidP="006B5A99">
            <w:pPr>
              <w:jc w:val="both"/>
              <w:rPr>
                <w:rFonts w:ascii="Times New Roman" w:hAnsi="Times New Roman" w:cs="Times New Roman"/>
              </w:rPr>
            </w:pPr>
          </w:p>
        </w:tc>
      </w:tr>
      <w:tr w:rsidR="00785AC4" w:rsidRPr="006B5A99" w:rsidTr="00AE6B1A">
        <w:tc>
          <w:tcPr>
            <w:tcW w:w="2126" w:type="dxa"/>
          </w:tcPr>
          <w:p w:rsidR="00785AC4" w:rsidRPr="00AE6B1A" w:rsidRDefault="00AE6B1A" w:rsidP="00AE6B1A">
            <w:pPr>
              <w:pStyle w:val="stBilgi"/>
              <w:tabs>
                <w:tab w:val="clear" w:pos="4536"/>
                <w:tab w:val="clear" w:pos="9072"/>
              </w:tabs>
              <w:rPr>
                <w:rFonts w:eastAsiaTheme="minorHAnsi"/>
                <w:sz w:val="22"/>
                <w:szCs w:val="22"/>
                <w:lang w:eastAsia="en-US"/>
              </w:rPr>
            </w:pPr>
            <w:r>
              <w:rPr>
                <w:rFonts w:eastAsiaTheme="minorHAnsi"/>
                <w:sz w:val="22"/>
                <w:szCs w:val="22"/>
                <w:lang w:eastAsia="en-US"/>
              </w:rPr>
              <w:t>Fatura İsmi</w:t>
            </w:r>
          </w:p>
        </w:tc>
        <w:tc>
          <w:tcPr>
            <w:tcW w:w="6232" w:type="dxa"/>
          </w:tcPr>
          <w:p w:rsidR="00785AC4" w:rsidRPr="006B5A99" w:rsidRDefault="00785AC4" w:rsidP="006B5A99">
            <w:pPr>
              <w:jc w:val="both"/>
              <w:rPr>
                <w:rFonts w:ascii="Times New Roman" w:hAnsi="Times New Roman" w:cs="Times New Roman"/>
              </w:rPr>
            </w:pPr>
          </w:p>
        </w:tc>
      </w:tr>
      <w:tr w:rsidR="00785AC4" w:rsidRPr="006B5A99" w:rsidTr="00AE6B1A">
        <w:tc>
          <w:tcPr>
            <w:tcW w:w="2126" w:type="dxa"/>
          </w:tcPr>
          <w:p w:rsidR="00785AC4" w:rsidRPr="00AE6B1A" w:rsidRDefault="00AE6B1A" w:rsidP="00AE6B1A">
            <w:pPr>
              <w:pStyle w:val="stBilgi"/>
              <w:tabs>
                <w:tab w:val="clear" w:pos="4536"/>
                <w:tab w:val="clear" w:pos="9072"/>
              </w:tabs>
              <w:rPr>
                <w:rFonts w:eastAsiaTheme="minorHAnsi"/>
                <w:sz w:val="22"/>
                <w:szCs w:val="22"/>
                <w:lang w:eastAsia="en-US"/>
              </w:rPr>
            </w:pPr>
            <w:r>
              <w:rPr>
                <w:rFonts w:eastAsiaTheme="minorHAnsi"/>
                <w:sz w:val="22"/>
                <w:szCs w:val="22"/>
                <w:lang w:eastAsia="en-US"/>
              </w:rPr>
              <w:t>Fatura Tarihi</w:t>
            </w:r>
          </w:p>
        </w:tc>
        <w:tc>
          <w:tcPr>
            <w:tcW w:w="6232" w:type="dxa"/>
          </w:tcPr>
          <w:p w:rsidR="00785AC4" w:rsidRPr="006B5A99" w:rsidRDefault="00785AC4" w:rsidP="006B5A99">
            <w:pPr>
              <w:jc w:val="both"/>
              <w:rPr>
                <w:rFonts w:ascii="Times New Roman" w:hAnsi="Times New Roman" w:cs="Times New Roman"/>
              </w:rPr>
            </w:pPr>
          </w:p>
        </w:tc>
      </w:tr>
    </w:tbl>
    <w:p w:rsidR="009A5B85" w:rsidRDefault="009A5B85" w:rsidP="006B5A99">
      <w:pPr>
        <w:jc w:val="both"/>
        <w:rPr>
          <w:rFonts w:ascii="Times New Roman" w:hAnsi="Times New Roman" w:cs="Times New Roman"/>
        </w:rPr>
      </w:pPr>
    </w:p>
    <w:p w:rsidR="00537676" w:rsidRDefault="00537676" w:rsidP="006B5A99">
      <w:pPr>
        <w:jc w:val="both"/>
        <w:rPr>
          <w:rFonts w:ascii="Times New Roman" w:hAnsi="Times New Roman" w:cs="Times New Roman"/>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105"/>
      </w:tblGrid>
      <w:tr w:rsidR="00AE6B1A" w:rsidRPr="00AE6B1A" w:rsidTr="0007282F">
        <w:trPr>
          <w:trHeight w:val="386"/>
        </w:trPr>
        <w:tc>
          <w:tcPr>
            <w:tcW w:w="4248" w:type="dxa"/>
          </w:tcPr>
          <w:p w:rsidR="00AE6B1A" w:rsidRPr="00AE6B1A" w:rsidRDefault="00AE6B1A" w:rsidP="0007282F">
            <w:pPr>
              <w:pStyle w:val="stBilgi"/>
              <w:tabs>
                <w:tab w:val="clear" w:pos="4536"/>
                <w:tab w:val="clear" w:pos="9072"/>
              </w:tabs>
              <w:jc w:val="center"/>
              <w:rPr>
                <w:rFonts w:eastAsiaTheme="minorHAnsi"/>
                <w:b/>
                <w:sz w:val="22"/>
                <w:szCs w:val="22"/>
                <w:lang w:eastAsia="en-US"/>
              </w:rPr>
            </w:pPr>
            <w:r w:rsidRPr="00AE6B1A">
              <w:rPr>
                <w:rFonts w:eastAsiaTheme="minorHAnsi"/>
                <w:b/>
                <w:sz w:val="22"/>
                <w:szCs w:val="22"/>
                <w:lang w:eastAsia="en-US"/>
              </w:rPr>
              <w:t>Teslim Eden</w:t>
            </w:r>
          </w:p>
        </w:tc>
        <w:tc>
          <w:tcPr>
            <w:tcW w:w="4105" w:type="dxa"/>
          </w:tcPr>
          <w:p w:rsidR="00AE6B1A" w:rsidRPr="00AE6B1A" w:rsidRDefault="00AE6B1A" w:rsidP="0007282F">
            <w:pPr>
              <w:pStyle w:val="stBilgi"/>
              <w:jc w:val="center"/>
              <w:rPr>
                <w:rFonts w:eastAsiaTheme="minorHAnsi"/>
                <w:b/>
                <w:sz w:val="22"/>
                <w:szCs w:val="22"/>
                <w:lang w:eastAsia="en-US"/>
              </w:rPr>
            </w:pPr>
            <w:r w:rsidRPr="00AE6B1A">
              <w:rPr>
                <w:rFonts w:eastAsiaTheme="minorHAnsi"/>
                <w:b/>
                <w:sz w:val="22"/>
                <w:szCs w:val="22"/>
                <w:lang w:eastAsia="en-US"/>
              </w:rPr>
              <w:t>Teslim Alan</w:t>
            </w:r>
          </w:p>
        </w:tc>
      </w:tr>
      <w:tr w:rsidR="00AE6B1A" w:rsidRPr="00AE6B1A" w:rsidTr="0007282F">
        <w:trPr>
          <w:trHeight w:val="355"/>
        </w:trPr>
        <w:tc>
          <w:tcPr>
            <w:tcW w:w="4248" w:type="dxa"/>
          </w:tcPr>
          <w:p w:rsidR="00AE6B1A" w:rsidRPr="00AE6B1A" w:rsidRDefault="00AE6B1A" w:rsidP="0007282F">
            <w:pPr>
              <w:pStyle w:val="stBilgi"/>
              <w:tabs>
                <w:tab w:val="clear" w:pos="4536"/>
                <w:tab w:val="clear" w:pos="9072"/>
              </w:tabs>
              <w:rPr>
                <w:rFonts w:eastAsiaTheme="minorHAnsi"/>
                <w:sz w:val="22"/>
                <w:szCs w:val="22"/>
                <w:lang w:eastAsia="en-US"/>
              </w:rPr>
            </w:pPr>
            <w:r w:rsidRPr="00AE6B1A">
              <w:rPr>
                <w:rFonts w:eastAsiaTheme="minorHAnsi"/>
                <w:sz w:val="22"/>
                <w:szCs w:val="22"/>
                <w:lang w:eastAsia="en-US"/>
              </w:rPr>
              <w:t>Adı/Soyadı:</w:t>
            </w:r>
          </w:p>
        </w:tc>
        <w:tc>
          <w:tcPr>
            <w:tcW w:w="4105" w:type="dxa"/>
          </w:tcPr>
          <w:p w:rsidR="00AE6B1A" w:rsidRPr="00AE6B1A" w:rsidRDefault="00AE6B1A" w:rsidP="0007282F">
            <w:pPr>
              <w:rPr>
                <w:rFonts w:ascii="Times New Roman" w:hAnsi="Times New Roman" w:cs="Times New Roman"/>
              </w:rPr>
            </w:pPr>
            <w:r w:rsidRPr="00AE6B1A">
              <w:rPr>
                <w:rFonts w:ascii="Times New Roman" w:hAnsi="Times New Roman" w:cs="Times New Roman"/>
              </w:rPr>
              <w:t>Adı/Soyadı</w:t>
            </w:r>
            <w:r w:rsidRPr="006B5A99">
              <w:rPr>
                <w:rFonts w:ascii="Times New Roman" w:hAnsi="Times New Roman" w:cs="Times New Roman"/>
              </w:rPr>
              <w:t>:</w:t>
            </w:r>
          </w:p>
        </w:tc>
      </w:tr>
      <w:tr w:rsidR="00AE6B1A" w:rsidRPr="00AE6B1A" w:rsidTr="0007282F">
        <w:trPr>
          <w:trHeight w:val="413"/>
        </w:trPr>
        <w:tc>
          <w:tcPr>
            <w:tcW w:w="4248" w:type="dxa"/>
          </w:tcPr>
          <w:p w:rsidR="00AE6B1A" w:rsidRPr="00AE6B1A" w:rsidRDefault="00AE6B1A" w:rsidP="0007282F">
            <w:pPr>
              <w:pStyle w:val="stBilgi"/>
              <w:tabs>
                <w:tab w:val="clear" w:pos="4536"/>
                <w:tab w:val="clear" w:pos="9072"/>
              </w:tabs>
              <w:rPr>
                <w:rFonts w:eastAsiaTheme="minorHAnsi"/>
                <w:sz w:val="22"/>
                <w:szCs w:val="22"/>
                <w:lang w:eastAsia="en-US"/>
              </w:rPr>
            </w:pPr>
            <w:r w:rsidRPr="00AE6B1A">
              <w:rPr>
                <w:rFonts w:eastAsiaTheme="minorHAnsi"/>
                <w:sz w:val="22"/>
                <w:szCs w:val="22"/>
                <w:lang w:eastAsia="en-US"/>
              </w:rPr>
              <w:t>Cep Telefonu:</w:t>
            </w:r>
          </w:p>
        </w:tc>
        <w:tc>
          <w:tcPr>
            <w:tcW w:w="4105" w:type="dxa"/>
          </w:tcPr>
          <w:p w:rsidR="00AE6B1A" w:rsidRPr="00AE6B1A" w:rsidRDefault="00AE6B1A" w:rsidP="0007282F">
            <w:pPr>
              <w:pStyle w:val="stBilgi"/>
              <w:tabs>
                <w:tab w:val="clear" w:pos="4536"/>
                <w:tab w:val="clear" w:pos="9072"/>
              </w:tabs>
              <w:rPr>
                <w:rFonts w:eastAsiaTheme="minorHAnsi"/>
                <w:sz w:val="22"/>
                <w:szCs w:val="22"/>
                <w:lang w:eastAsia="en-US"/>
              </w:rPr>
            </w:pPr>
            <w:r w:rsidRPr="00AE6B1A">
              <w:rPr>
                <w:rFonts w:eastAsiaTheme="minorHAnsi"/>
                <w:sz w:val="22"/>
                <w:szCs w:val="22"/>
                <w:lang w:eastAsia="en-US"/>
              </w:rPr>
              <w:t>Cep Telefonu:</w:t>
            </w:r>
          </w:p>
        </w:tc>
      </w:tr>
      <w:tr w:rsidR="00AE6B1A" w:rsidRPr="00AE6B1A" w:rsidTr="0007282F">
        <w:trPr>
          <w:trHeight w:val="437"/>
        </w:trPr>
        <w:tc>
          <w:tcPr>
            <w:tcW w:w="4248" w:type="dxa"/>
          </w:tcPr>
          <w:p w:rsidR="00AE6B1A" w:rsidRPr="00E82F4A" w:rsidRDefault="00AE6B1A" w:rsidP="0007282F">
            <w:pPr>
              <w:jc w:val="both"/>
              <w:rPr>
                <w:rFonts w:ascii="Times New Roman" w:hAnsi="Times New Roman" w:cs="Times New Roman"/>
              </w:rPr>
            </w:pPr>
            <w:r>
              <w:rPr>
                <w:rFonts w:ascii="Times New Roman" w:hAnsi="Times New Roman" w:cs="Times New Roman"/>
              </w:rPr>
              <w:t>Sicil No:</w:t>
            </w:r>
          </w:p>
        </w:tc>
        <w:tc>
          <w:tcPr>
            <w:tcW w:w="4105" w:type="dxa"/>
          </w:tcPr>
          <w:p w:rsidR="00AE6B1A" w:rsidRPr="00E82F4A" w:rsidRDefault="00AE6B1A" w:rsidP="0007282F">
            <w:pPr>
              <w:jc w:val="both"/>
              <w:rPr>
                <w:rFonts w:ascii="Times New Roman" w:hAnsi="Times New Roman" w:cs="Times New Roman"/>
              </w:rPr>
            </w:pPr>
            <w:r>
              <w:rPr>
                <w:rFonts w:ascii="Times New Roman" w:hAnsi="Times New Roman" w:cs="Times New Roman"/>
              </w:rPr>
              <w:t>Sicil No:</w:t>
            </w:r>
          </w:p>
        </w:tc>
      </w:tr>
      <w:tr w:rsidR="00AE6B1A" w:rsidRPr="00AE6B1A" w:rsidTr="0007282F">
        <w:trPr>
          <w:trHeight w:val="437"/>
        </w:trPr>
        <w:tc>
          <w:tcPr>
            <w:tcW w:w="4248" w:type="dxa"/>
          </w:tcPr>
          <w:p w:rsidR="00AE6B1A" w:rsidRDefault="00AE6B1A" w:rsidP="0007282F">
            <w:pPr>
              <w:jc w:val="both"/>
              <w:rPr>
                <w:rFonts w:ascii="Times New Roman" w:hAnsi="Times New Roman" w:cs="Times New Roman"/>
              </w:rPr>
            </w:pPr>
            <w:r>
              <w:rPr>
                <w:rFonts w:ascii="Times New Roman" w:hAnsi="Times New Roman" w:cs="Times New Roman"/>
              </w:rPr>
              <w:t>TC Kimlik No:</w:t>
            </w:r>
          </w:p>
        </w:tc>
        <w:tc>
          <w:tcPr>
            <w:tcW w:w="4105" w:type="dxa"/>
          </w:tcPr>
          <w:p w:rsidR="00AE6B1A" w:rsidRDefault="00AE6B1A" w:rsidP="0007282F">
            <w:pPr>
              <w:jc w:val="both"/>
              <w:rPr>
                <w:rFonts w:ascii="Times New Roman" w:hAnsi="Times New Roman" w:cs="Times New Roman"/>
              </w:rPr>
            </w:pPr>
            <w:r>
              <w:rPr>
                <w:rFonts w:ascii="Times New Roman" w:hAnsi="Times New Roman" w:cs="Times New Roman"/>
              </w:rPr>
              <w:t>TC Kimlik No:</w:t>
            </w:r>
          </w:p>
        </w:tc>
      </w:tr>
      <w:tr w:rsidR="00AE6B1A" w:rsidRPr="00AE6B1A" w:rsidTr="0007282F">
        <w:trPr>
          <w:trHeight w:val="437"/>
        </w:trPr>
        <w:tc>
          <w:tcPr>
            <w:tcW w:w="4248" w:type="dxa"/>
          </w:tcPr>
          <w:p w:rsidR="00AE6B1A" w:rsidRDefault="00AE6B1A" w:rsidP="0007282F">
            <w:pPr>
              <w:jc w:val="both"/>
              <w:rPr>
                <w:rFonts w:ascii="Times New Roman" w:hAnsi="Times New Roman" w:cs="Times New Roman"/>
              </w:rPr>
            </w:pPr>
            <w:r>
              <w:rPr>
                <w:rFonts w:ascii="Times New Roman" w:hAnsi="Times New Roman" w:cs="Times New Roman"/>
              </w:rPr>
              <w:t>Tarih:</w:t>
            </w:r>
          </w:p>
        </w:tc>
        <w:tc>
          <w:tcPr>
            <w:tcW w:w="4105" w:type="dxa"/>
          </w:tcPr>
          <w:p w:rsidR="00AE6B1A" w:rsidRDefault="00AE6B1A" w:rsidP="0007282F">
            <w:pPr>
              <w:jc w:val="both"/>
              <w:rPr>
                <w:rFonts w:ascii="Times New Roman" w:hAnsi="Times New Roman" w:cs="Times New Roman"/>
              </w:rPr>
            </w:pPr>
            <w:r>
              <w:rPr>
                <w:rFonts w:ascii="Times New Roman" w:hAnsi="Times New Roman" w:cs="Times New Roman"/>
              </w:rPr>
              <w:t>Tarih:</w:t>
            </w:r>
          </w:p>
        </w:tc>
      </w:tr>
      <w:tr w:rsidR="00AE6B1A" w:rsidRPr="00AE6B1A" w:rsidTr="0007282F">
        <w:trPr>
          <w:trHeight w:val="437"/>
        </w:trPr>
        <w:tc>
          <w:tcPr>
            <w:tcW w:w="4248" w:type="dxa"/>
          </w:tcPr>
          <w:p w:rsidR="00AE6B1A" w:rsidRDefault="00AE6B1A" w:rsidP="0007282F">
            <w:pPr>
              <w:jc w:val="both"/>
              <w:rPr>
                <w:rFonts w:ascii="Times New Roman" w:hAnsi="Times New Roman" w:cs="Times New Roman"/>
              </w:rPr>
            </w:pPr>
            <w:r>
              <w:rPr>
                <w:rFonts w:ascii="Times New Roman" w:hAnsi="Times New Roman" w:cs="Times New Roman"/>
              </w:rPr>
              <w:t>Saat:</w:t>
            </w:r>
          </w:p>
        </w:tc>
        <w:tc>
          <w:tcPr>
            <w:tcW w:w="4105" w:type="dxa"/>
          </w:tcPr>
          <w:p w:rsidR="00AE6B1A" w:rsidRDefault="00AE6B1A" w:rsidP="0007282F">
            <w:pPr>
              <w:jc w:val="both"/>
              <w:rPr>
                <w:rFonts w:ascii="Times New Roman" w:hAnsi="Times New Roman" w:cs="Times New Roman"/>
              </w:rPr>
            </w:pPr>
            <w:r>
              <w:rPr>
                <w:rFonts w:ascii="Times New Roman" w:hAnsi="Times New Roman" w:cs="Times New Roman"/>
              </w:rPr>
              <w:t>Saat:</w:t>
            </w:r>
          </w:p>
        </w:tc>
      </w:tr>
      <w:tr w:rsidR="00AE6B1A" w:rsidRPr="00AE6B1A" w:rsidTr="0007282F">
        <w:trPr>
          <w:trHeight w:val="437"/>
        </w:trPr>
        <w:tc>
          <w:tcPr>
            <w:tcW w:w="4248" w:type="dxa"/>
          </w:tcPr>
          <w:p w:rsidR="00AE6B1A" w:rsidRDefault="00AE6B1A" w:rsidP="0007282F">
            <w:pPr>
              <w:jc w:val="both"/>
              <w:rPr>
                <w:rFonts w:ascii="Times New Roman" w:hAnsi="Times New Roman" w:cs="Times New Roman"/>
              </w:rPr>
            </w:pPr>
            <w:r>
              <w:rPr>
                <w:rFonts w:ascii="Times New Roman" w:hAnsi="Times New Roman" w:cs="Times New Roman"/>
              </w:rPr>
              <w:t>İmza:</w:t>
            </w:r>
          </w:p>
        </w:tc>
        <w:tc>
          <w:tcPr>
            <w:tcW w:w="4105" w:type="dxa"/>
          </w:tcPr>
          <w:p w:rsidR="00AE6B1A" w:rsidRPr="00AE6B1A" w:rsidRDefault="00AE6B1A" w:rsidP="0007282F">
            <w:pPr>
              <w:pStyle w:val="stBilgi"/>
              <w:tabs>
                <w:tab w:val="clear" w:pos="4536"/>
                <w:tab w:val="clear" w:pos="9072"/>
              </w:tabs>
              <w:rPr>
                <w:rFonts w:eastAsiaTheme="minorHAnsi"/>
                <w:sz w:val="22"/>
                <w:szCs w:val="22"/>
                <w:lang w:eastAsia="en-US"/>
              </w:rPr>
            </w:pPr>
            <w:r w:rsidRPr="00AE6B1A">
              <w:rPr>
                <w:rFonts w:eastAsiaTheme="minorHAnsi"/>
                <w:sz w:val="22"/>
                <w:szCs w:val="22"/>
                <w:lang w:eastAsia="en-US"/>
              </w:rPr>
              <w:t>İmza:</w:t>
            </w:r>
          </w:p>
        </w:tc>
      </w:tr>
    </w:tbl>
    <w:p w:rsidR="00AE6B1A" w:rsidRDefault="00AE6B1A" w:rsidP="006B5A99">
      <w:pPr>
        <w:jc w:val="both"/>
        <w:rPr>
          <w:rFonts w:ascii="Times New Roman" w:hAnsi="Times New Roman" w:cs="Times New Roman"/>
        </w:rPr>
      </w:pPr>
    </w:p>
    <w:p w:rsidR="00AE6B1A" w:rsidRDefault="00AE6B1A" w:rsidP="00AE6B1A">
      <w:pPr>
        <w:rPr>
          <w:rFonts w:ascii="Times New Roman" w:hAnsi="Times New Roman" w:cs="Times New Roman"/>
        </w:rPr>
      </w:pPr>
      <w:r w:rsidRPr="00AE6B1A">
        <w:rPr>
          <w:rFonts w:ascii="Times New Roman" w:hAnsi="Times New Roman" w:cs="Times New Roman"/>
          <w:b/>
        </w:rPr>
        <w:t>Not:</w:t>
      </w:r>
      <w:r>
        <w:rPr>
          <w:rFonts w:ascii="Times New Roman" w:hAnsi="Times New Roman" w:cs="Times New Roman"/>
        </w:rPr>
        <w:t xml:space="preserve"> </w:t>
      </w:r>
      <w:r w:rsidRPr="006B5A99">
        <w:rPr>
          <w:rFonts w:ascii="Times New Roman" w:hAnsi="Times New Roman" w:cs="Times New Roman"/>
        </w:rPr>
        <w:t xml:space="preserve">Araç plakası Fatura İsmi Fatura tarihi </w:t>
      </w:r>
      <w:r>
        <w:rPr>
          <w:rFonts w:ascii="Times New Roman" w:hAnsi="Times New Roman" w:cs="Times New Roman"/>
        </w:rPr>
        <w:t>faturadaki</w:t>
      </w:r>
      <w:r w:rsidRPr="006B5A99">
        <w:rPr>
          <w:rFonts w:ascii="Times New Roman" w:hAnsi="Times New Roman" w:cs="Times New Roman"/>
        </w:rPr>
        <w:t xml:space="preserve"> kişiye veya bu kişinin vekâlet verildiği kişiye aracın teslimi yapılacaktır</w:t>
      </w:r>
      <w:r>
        <w:rPr>
          <w:rFonts w:ascii="Times New Roman" w:hAnsi="Times New Roman" w:cs="Times New Roman"/>
        </w:rPr>
        <w:t>.</w:t>
      </w:r>
      <w:r w:rsidRPr="006B5A99">
        <w:rPr>
          <w:rFonts w:ascii="Times New Roman" w:hAnsi="Times New Roman" w:cs="Times New Roman"/>
        </w:rPr>
        <w:t xml:space="preserve">                                                                                 </w:t>
      </w:r>
      <w:r>
        <w:rPr>
          <w:rFonts w:ascii="Times New Roman" w:hAnsi="Times New Roman" w:cs="Times New Roman"/>
        </w:rPr>
        <w:t xml:space="preserve">                            </w:t>
      </w:r>
      <w:r w:rsidRPr="006B5A99">
        <w:rPr>
          <w:rFonts w:ascii="Times New Roman" w:hAnsi="Times New Roman" w:cs="Times New Roman"/>
        </w:rPr>
        <w:t xml:space="preserve">                                                   </w:t>
      </w:r>
    </w:p>
    <w:p w:rsidR="00216654" w:rsidRPr="006B5A99" w:rsidRDefault="00D2594C" w:rsidP="006B5A99">
      <w:pPr>
        <w:jc w:val="both"/>
        <w:rPr>
          <w:rFonts w:ascii="Times New Roman" w:hAnsi="Times New Roman" w:cs="Times New Roman"/>
        </w:rPr>
      </w:pPr>
      <w:r w:rsidRPr="006B5A99">
        <w:rPr>
          <w:rFonts w:ascii="Times New Roman" w:hAnsi="Times New Roman" w:cs="Times New Roman"/>
        </w:rPr>
        <w:t>Tutanağın fotokopisi ve vekâ</w:t>
      </w:r>
      <w:r w:rsidR="00AE6B1A">
        <w:rPr>
          <w:rFonts w:ascii="Times New Roman" w:hAnsi="Times New Roman" w:cs="Times New Roman"/>
        </w:rPr>
        <w:t>letin fotokopisi Beykent</w:t>
      </w:r>
      <w:r w:rsidR="00216654" w:rsidRPr="006B5A99">
        <w:rPr>
          <w:rFonts w:ascii="Times New Roman" w:hAnsi="Times New Roman" w:cs="Times New Roman"/>
        </w:rPr>
        <w:t xml:space="preserve"> Üniversitesi’ne</w:t>
      </w:r>
      <w:r w:rsidRPr="006B5A99">
        <w:rPr>
          <w:rFonts w:ascii="Times New Roman" w:hAnsi="Times New Roman" w:cs="Times New Roman"/>
        </w:rPr>
        <w:t xml:space="preserve"> gönderilecektir.</w:t>
      </w:r>
    </w:p>
    <w:p w:rsidR="009A5B85" w:rsidRPr="006B5A99" w:rsidRDefault="00D2594C" w:rsidP="006B5A99">
      <w:pPr>
        <w:jc w:val="both"/>
        <w:rPr>
          <w:rFonts w:ascii="Times New Roman" w:hAnsi="Times New Roman" w:cs="Times New Roman"/>
        </w:rPr>
      </w:pPr>
      <w:r w:rsidRPr="00AE6B1A">
        <w:rPr>
          <w:rFonts w:ascii="Times New Roman" w:hAnsi="Times New Roman" w:cs="Times New Roman"/>
          <w:b/>
        </w:rPr>
        <w:t xml:space="preserve"> EK 1:</w:t>
      </w:r>
      <w:r w:rsidRPr="006B5A99">
        <w:rPr>
          <w:rFonts w:ascii="Times New Roman" w:hAnsi="Times New Roman" w:cs="Times New Roman"/>
        </w:rPr>
        <w:t xml:space="preserve"> Teslim Tutanağı</w:t>
      </w:r>
    </w:p>
    <w:p w:rsidR="009A5B85" w:rsidRPr="006B5A99" w:rsidRDefault="009A5B85" w:rsidP="006B5A99">
      <w:pPr>
        <w:jc w:val="both"/>
        <w:rPr>
          <w:rFonts w:ascii="Times New Roman" w:hAnsi="Times New Roman" w:cs="Times New Roman"/>
        </w:rPr>
      </w:pPr>
    </w:p>
    <w:p w:rsidR="009A5B85" w:rsidRPr="006B5A99" w:rsidRDefault="009A5B85" w:rsidP="006B5A99">
      <w:pPr>
        <w:jc w:val="both"/>
        <w:rPr>
          <w:rFonts w:ascii="Times New Roman" w:hAnsi="Times New Roman" w:cs="Times New Roman"/>
        </w:rPr>
      </w:pPr>
    </w:p>
    <w:sectPr w:rsidR="009A5B85" w:rsidRPr="006B5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0B0F"/>
    <w:multiLevelType w:val="hybridMultilevel"/>
    <w:tmpl w:val="65A4DC34"/>
    <w:lvl w:ilvl="0" w:tplc="F938857C">
      <w:start w:val="1"/>
      <w:numFmt w:val="decimal"/>
      <w:lvlText w:val="%1."/>
      <w:lvlJc w:val="left"/>
      <w:pPr>
        <w:ind w:left="510" w:hanging="360"/>
      </w:pPr>
      <w:rPr>
        <w:rFonts w:hint="default"/>
        <w:b/>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1" w15:restartNumberingAfterBreak="0">
    <w:nsid w:val="4F361594"/>
    <w:multiLevelType w:val="hybridMultilevel"/>
    <w:tmpl w:val="66FEAF82"/>
    <w:lvl w:ilvl="0" w:tplc="DE48228A">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F3"/>
    <w:rsid w:val="000456F3"/>
    <w:rsid w:val="00216654"/>
    <w:rsid w:val="003F647B"/>
    <w:rsid w:val="00454EA4"/>
    <w:rsid w:val="0045793B"/>
    <w:rsid w:val="00537676"/>
    <w:rsid w:val="006B5A99"/>
    <w:rsid w:val="006E7217"/>
    <w:rsid w:val="00785AC4"/>
    <w:rsid w:val="0083062C"/>
    <w:rsid w:val="00865A5E"/>
    <w:rsid w:val="009A38A5"/>
    <w:rsid w:val="009A5B85"/>
    <w:rsid w:val="00AA549A"/>
    <w:rsid w:val="00AE6B1A"/>
    <w:rsid w:val="00D2594C"/>
    <w:rsid w:val="00D76503"/>
    <w:rsid w:val="00F132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D8BC6-7FCA-43AB-9FC2-08D35BDB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56F3"/>
    <w:pPr>
      <w:ind w:left="720"/>
      <w:contextualSpacing/>
    </w:pPr>
  </w:style>
  <w:style w:type="paragraph" w:styleId="BalonMetni">
    <w:name w:val="Balloon Text"/>
    <w:basedOn w:val="Normal"/>
    <w:link w:val="BalonMetniChar"/>
    <w:uiPriority w:val="99"/>
    <w:semiHidden/>
    <w:unhideWhenUsed/>
    <w:rsid w:val="009A5B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5B85"/>
    <w:rPr>
      <w:rFonts w:ascii="Segoe UI" w:hAnsi="Segoe UI" w:cs="Segoe UI"/>
      <w:sz w:val="18"/>
      <w:szCs w:val="18"/>
    </w:rPr>
  </w:style>
  <w:style w:type="table" w:styleId="TabloKlavuzu">
    <w:name w:val="Table Grid"/>
    <w:basedOn w:val="NormalTablo"/>
    <w:uiPriority w:val="39"/>
    <w:rsid w:val="00785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 Char Char Char, Char Char"/>
    <w:basedOn w:val="Normal"/>
    <w:link w:val="stBilgiChar"/>
    <w:rsid w:val="00D7650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D76503"/>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1067</Words>
  <Characters>6088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Bahri Olcay</dc:creator>
  <cp:keywords/>
  <dc:description/>
  <cp:lastModifiedBy>Özlem İZGİ</cp:lastModifiedBy>
  <cp:revision>12</cp:revision>
  <cp:lastPrinted>2018-12-12T11:02:00Z</cp:lastPrinted>
  <dcterms:created xsi:type="dcterms:W3CDTF">2019-03-28T08:29:00Z</dcterms:created>
  <dcterms:modified xsi:type="dcterms:W3CDTF">2019-03-28T13:35:00Z</dcterms:modified>
</cp:coreProperties>
</file>